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rFonts w:ascii="Lora" w:cs="Lora" w:eastAsia="Lora" w:hAnsi="Lora"/>
        </w:rPr>
      </w:pPr>
      <w:r w:rsidDel="00000000" w:rsidR="00000000" w:rsidRPr="00000000">
        <w:rPr>
          <w:rFonts w:ascii="Lora" w:cs="Lora" w:eastAsia="Lora" w:hAnsi="Lora"/>
          <w:rtl w:val="0"/>
        </w:rPr>
        <w:t xml:space="preserve">West Virginia Medicaid Aged and Disabled Waiver</w:t>
      </w:r>
    </w:p>
    <w:p w:rsidR="00000000" w:rsidDel="00000000" w:rsidP="00000000" w:rsidRDefault="00000000" w:rsidRPr="00000000" w14:paraId="00000002">
      <w:pPr>
        <w:spacing w:after="0" w:lineRule="auto"/>
        <w:jc w:val="center"/>
        <w:rPr>
          <w:rFonts w:ascii="Lora" w:cs="Lora" w:eastAsia="Lora" w:hAnsi="Lora"/>
        </w:rPr>
      </w:pPr>
      <w:r w:rsidDel="00000000" w:rsidR="00000000" w:rsidRPr="00000000">
        <w:rPr>
          <w:rFonts w:ascii="Lora" w:cs="Lora" w:eastAsia="Lora" w:hAnsi="Lora"/>
          <w:rtl w:val="0"/>
        </w:rPr>
        <w:t xml:space="preserve">Quality Improvement Advisory Council Meeting Minutes</w:t>
      </w:r>
    </w:p>
    <w:p w:rsidR="00000000" w:rsidDel="00000000" w:rsidP="00000000" w:rsidRDefault="00000000" w:rsidRPr="00000000" w14:paraId="00000003">
      <w:pPr>
        <w:spacing w:after="0" w:lineRule="auto"/>
        <w:jc w:val="center"/>
        <w:rPr>
          <w:rFonts w:ascii="Lora" w:cs="Lora" w:eastAsia="Lora" w:hAnsi="Lora"/>
        </w:rPr>
      </w:pPr>
      <w:r w:rsidDel="00000000" w:rsidR="00000000" w:rsidRPr="00000000">
        <w:rPr>
          <w:rFonts w:ascii="Lora" w:cs="Lora" w:eastAsia="Lora" w:hAnsi="Lora"/>
          <w:rtl w:val="0"/>
        </w:rPr>
        <w:t xml:space="preserve">October 25, , 2022</w:t>
      </w:r>
    </w:p>
    <w:p w:rsidR="00000000" w:rsidDel="00000000" w:rsidP="00000000" w:rsidRDefault="00000000" w:rsidRPr="00000000" w14:paraId="00000004">
      <w:pPr>
        <w:spacing w:after="0" w:lineRule="auto"/>
        <w:jc w:val="center"/>
        <w:rPr>
          <w:rFonts w:ascii="Lora" w:cs="Lora" w:eastAsia="Lora" w:hAnsi="Lora"/>
        </w:rPr>
      </w:pPr>
      <w:r w:rsidDel="00000000" w:rsidR="00000000" w:rsidRPr="00000000">
        <w:rPr>
          <w:rtl w:val="0"/>
        </w:rPr>
      </w:r>
    </w:p>
    <w:p w:rsidR="00000000" w:rsidDel="00000000" w:rsidP="00000000" w:rsidRDefault="00000000" w:rsidRPr="00000000" w14:paraId="00000005">
      <w:pPr>
        <w:spacing w:after="0" w:lineRule="auto"/>
        <w:jc w:val="center"/>
        <w:rPr>
          <w:rFonts w:ascii="Lora" w:cs="Lora" w:eastAsia="Lora" w:hAnsi="Lora"/>
        </w:rPr>
      </w:pPr>
      <w:r w:rsidDel="00000000" w:rsidR="00000000" w:rsidRPr="00000000">
        <w:rPr>
          <w:rtl w:val="0"/>
        </w:rPr>
      </w:r>
    </w:p>
    <w:p w:rsidR="00000000" w:rsidDel="00000000" w:rsidP="00000000" w:rsidRDefault="00000000" w:rsidRPr="00000000" w14:paraId="00000006">
      <w:pPr>
        <w:spacing w:after="0" w:lineRule="auto"/>
        <w:rPr>
          <w:rFonts w:ascii="Lora" w:cs="Lora" w:eastAsia="Lora" w:hAnsi="Lora"/>
        </w:rPr>
      </w:pPr>
      <w:r w:rsidDel="00000000" w:rsidR="00000000" w:rsidRPr="00000000">
        <w:rPr>
          <w:rFonts w:ascii="Lora" w:cs="Lora" w:eastAsia="Lora" w:hAnsi="Lora"/>
          <w:u w:val="single"/>
          <w:rtl w:val="0"/>
        </w:rPr>
        <w:t xml:space="preserve">Attendees</w:t>
      </w:r>
      <w:r w:rsidDel="00000000" w:rsidR="00000000" w:rsidRPr="00000000">
        <w:rPr>
          <w:rFonts w:ascii="Lora" w:cs="Lora" w:eastAsia="Lora" w:hAnsi="Lora"/>
          <w:rtl w:val="0"/>
        </w:rPr>
        <w:t xml:space="preserve">:</w:t>
        <w:tab/>
        <w:tab/>
        <w:tab/>
        <w:tab/>
        <w:tab/>
        <w:t xml:space="preserve">  </w:t>
      </w:r>
    </w:p>
    <w:p w:rsidR="00000000" w:rsidDel="00000000" w:rsidP="00000000" w:rsidRDefault="00000000" w:rsidRPr="00000000" w14:paraId="00000007">
      <w:pPr>
        <w:spacing w:after="0" w:lineRule="auto"/>
        <w:rPr>
          <w:rFonts w:ascii="Lora" w:cs="Lora" w:eastAsia="Lora" w:hAnsi="Lora"/>
        </w:rPr>
      </w:pPr>
      <w:r w:rsidDel="00000000" w:rsidR="00000000" w:rsidRPr="00000000">
        <w:rPr>
          <w:rFonts w:ascii="Lora" w:cs="Lora" w:eastAsia="Lora" w:hAnsi="Lora"/>
          <w:rtl w:val="0"/>
        </w:rPr>
        <w:t xml:space="preserve">LuAnn Summers</w:t>
        <w:tab/>
        <w:tab/>
        <w:t xml:space="preserve">Radene Hinkle</w:t>
        <w:tab/>
        <w:t xml:space="preserve">Carissa Davis</w:t>
        <w:tab/>
        <w:tab/>
      </w:r>
    </w:p>
    <w:p w:rsidR="00000000" w:rsidDel="00000000" w:rsidP="00000000" w:rsidRDefault="00000000" w:rsidRPr="00000000" w14:paraId="00000008">
      <w:pPr>
        <w:spacing w:after="0" w:lineRule="auto"/>
        <w:rPr>
          <w:rFonts w:ascii="Lora" w:cs="Lora" w:eastAsia="Lora" w:hAnsi="Lora"/>
        </w:rPr>
      </w:pPr>
      <w:r w:rsidDel="00000000" w:rsidR="00000000" w:rsidRPr="00000000">
        <w:rPr>
          <w:rFonts w:ascii="Lora" w:cs="Lora" w:eastAsia="Lora" w:hAnsi="Lora"/>
          <w:rtl w:val="0"/>
        </w:rPr>
        <w:t xml:space="preserve">Mark Fordyce</w:t>
        <w:tab/>
        <w:tab/>
        <w:tab/>
        <w:t xml:space="preserve">Jessica Dorsey</w:t>
        <w:tab/>
        <w:t xml:space="preserve">Susan Silverman</w:t>
        <w:tab/>
        <w:tab/>
      </w:r>
    </w:p>
    <w:p w:rsidR="00000000" w:rsidDel="00000000" w:rsidP="00000000" w:rsidRDefault="00000000" w:rsidRPr="00000000" w14:paraId="00000009">
      <w:pPr>
        <w:spacing w:after="0" w:lineRule="auto"/>
        <w:rPr>
          <w:rFonts w:ascii="Lora" w:cs="Lora" w:eastAsia="Lora" w:hAnsi="Lora"/>
        </w:rPr>
      </w:pPr>
      <w:r w:rsidDel="00000000" w:rsidR="00000000" w:rsidRPr="00000000">
        <w:rPr>
          <w:rFonts w:ascii="Lora" w:cs="Lora" w:eastAsia="Lora" w:hAnsi="Lora"/>
          <w:rtl w:val="0"/>
        </w:rPr>
        <w:t xml:space="preserve">Teddi Craddock</w:t>
        <w:tab/>
        <w:tab/>
        <w:t xml:space="preserve">Terra Muncy</w:t>
        <w:tab/>
        <w:tab/>
      </w:r>
      <w:hyperlink r:id="rId7">
        <w:r w:rsidDel="00000000" w:rsidR="00000000" w:rsidRPr="00000000">
          <w:rPr>
            <w:color w:val="0000ee"/>
            <w:u w:val="single"/>
            <w:shd w:fill="auto" w:val="clear"/>
            <w:rtl w:val="0"/>
          </w:rPr>
          <w:t xml:space="preserve">Lorrie Crigger</w:t>
        </w:r>
      </w:hyperlink>
      <w:r w:rsidDel="00000000" w:rsidR="00000000" w:rsidRPr="00000000">
        <w:rPr>
          <w:rtl w:val="0"/>
        </w:rPr>
      </w:r>
    </w:p>
    <w:p w:rsidR="00000000" w:rsidDel="00000000" w:rsidP="00000000" w:rsidRDefault="00000000" w:rsidRPr="00000000" w14:paraId="0000000A">
      <w:pPr>
        <w:spacing w:after="0" w:lineRule="auto"/>
        <w:rPr>
          <w:rFonts w:ascii="Lora" w:cs="Lora" w:eastAsia="Lora" w:hAnsi="Lora"/>
        </w:rPr>
      </w:pPr>
      <w:hyperlink r:id="rId8">
        <w:r w:rsidDel="00000000" w:rsidR="00000000" w:rsidRPr="00000000">
          <w:rPr>
            <w:rFonts w:ascii="Lora" w:cs="Lora" w:eastAsia="Lora" w:hAnsi="Lora"/>
            <w:rtl w:val="0"/>
          </w:rPr>
          <w:t xml:space="preserve">Vanessa Van Gilder</w:t>
        </w:r>
      </w:hyperlink>
      <w:r w:rsidDel="00000000" w:rsidR="00000000" w:rsidRPr="00000000">
        <w:rPr>
          <w:rtl w:val="0"/>
        </w:rPr>
        <w:tab/>
      </w:r>
      <w:r w:rsidDel="00000000" w:rsidR="00000000" w:rsidRPr="00000000">
        <w:rPr>
          <w:rFonts w:ascii="Lora" w:cs="Lora" w:eastAsia="Lora" w:hAnsi="Lora"/>
          <w:rtl w:val="0"/>
        </w:rPr>
        <w:tab/>
        <w:t xml:space="preserve">Martha Canterbury</w:t>
        <w:tab/>
        <w:t xml:space="preserve">Nicki Naesmith</w:t>
      </w:r>
    </w:p>
    <w:p w:rsidR="00000000" w:rsidDel="00000000" w:rsidP="00000000" w:rsidRDefault="00000000" w:rsidRPr="00000000" w14:paraId="0000000B">
      <w:pPr>
        <w:spacing w:after="0" w:lineRule="auto"/>
        <w:rPr>
          <w:rFonts w:ascii="Lora" w:cs="Lora" w:eastAsia="Lora" w:hAnsi="Lora"/>
        </w:rPr>
      </w:pPr>
      <w:r w:rsidDel="00000000" w:rsidR="00000000" w:rsidRPr="00000000">
        <w:rPr>
          <w:rFonts w:ascii="Lora" w:cs="Lora" w:eastAsia="Lora" w:hAnsi="Lora"/>
          <w:rtl w:val="0"/>
        </w:rPr>
        <w:t xml:space="preserve">Sara Martin</w:t>
        <w:tab/>
        <w:tab/>
        <w:tab/>
      </w:r>
      <w:hyperlink r:id="rId9">
        <w:r w:rsidDel="00000000" w:rsidR="00000000" w:rsidRPr="00000000">
          <w:rPr>
            <w:rFonts w:ascii="Lora" w:cs="Lora" w:eastAsia="Lora" w:hAnsi="Lora"/>
            <w:rtl w:val="0"/>
          </w:rPr>
          <w:t xml:space="preserve">Marcus Canaday</w:t>
        </w:r>
      </w:hyperlink>
      <w:r w:rsidDel="00000000" w:rsidR="00000000" w:rsidRPr="00000000">
        <w:rPr>
          <w:rFonts w:ascii="Lora" w:cs="Lora" w:eastAsia="Lora" w:hAnsi="Lora"/>
          <w:rtl w:val="0"/>
        </w:rPr>
        <w:tab/>
        <w:t xml:space="preserve">Amy Francis</w:t>
        <w:tab/>
        <w:tab/>
        <w:tab/>
      </w:r>
    </w:p>
    <w:p w:rsidR="00000000" w:rsidDel="00000000" w:rsidP="00000000" w:rsidRDefault="00000000" w:rsidRPr="00000000" w14:paraId="0000000C">
      <w:pPr>
        <w:spacing w:after="0" w:lineRule="auto"/>
        <w:rPr>
          <w:rFonts w:ascii="Lora" w:cs="Lora" w:eastAsia="Lora" w:hAnsi="Lora"/>
        </w:rPr>
      </w:pPr>
      <w:hyperlink r:id="rId10">
        <w:r w:rsidDel="00000000" w:rsidR="00000000" w:rsidRPr="00000000">
          <w:rPr>
            <w:rFonts w:ascii="Lora" w:cs="Lora" w:eastAsia="Lora" w:hAnsi="Lora"/>
            <w:rtl w:val="0"/>
          </w:rPr>
          <w:t xml:space="preserve">Taniua Hardy</w:t>
        </w:r>
      </w:hyperlink>
      <w:r w:rsidDel="00000000" w:rsidR="00000000" w:rsidRPr="00000000">
        <w:rPr>
          <w:rFonts w:ascii="Lora" w:cs="Lora" w:eastAsia="Lora" w:hAnsi="Lora"/>
          <w:rtl w:val="0"/>
        </w:rPr>
        <w:tab/>
        <w:tab/>
        <w:tab/>
        <w:t xml:space="preserve">Sherry Wooten</w:t>
      </w:r>
    </w:p>
    <w:p w:rsidR="00000000" w:rsidDel="00000000" w:rsidP="00000000" w:rsidRDefault="00000000" w:rsidRPr="00000000" w14:paraId="0000000D">
      <w:pPr>
        <w:spacing w:after="0" w:lineRule="auto"/>
        <w:rPr>
          <w:rFonts w:ascii="Lora" w:cs="Lora" w:eastAsia="Lora" w:hAnsi="Lora"/>
        </w:rPr>
      </w:pPr>
      <w:r w:rsidDel="00000000" w:rsidR="00000000" w:rsidRPr="00000000">
        <w:rPr>
          <w:rFonts w:ascii="Lora" w:cs="Lora" w:eastAsia="Lora" w:hAnsi="Lora"/>
          <w:rtl w:val="0"/>
        </w:rPr>
        <w:tab/>
      </w:r>
    </w:p>
    <w:p w:rsidR="00000000" w:rsidDel="00000000" w:rsidP="00000000" w:rsidRDefault="00000000" w:rsidRPr="00000000" w14:paraId="0000000E">
      <w:pPr>
        <w:numPr>
          <w:ilvl w:val="0"/>
          <w:numId w:val="3"/>
        </w:numPr>
        <w:pBdr>
          <w:top w:space="0" w:sz="0" w:val="nil"/>
          <w:left w:space="0" w:sz="0" w:val="nil"/>
          <w:bottom w:space="0" w:sz="0" w:val="nil"/>
          <w:right w:space="0" w:sz="0" w:val="nil"/>
          <w:between w:space="0" w:sz="0" w:val="nil"/>
        </w:pBdr>
        <w:spacing w:after="0" w:lineRule="auto"/>
        <w:ind w:left="720" w:hanging="720"/>
        <w:rPr>
          <w:rFonts w:ascii="Lora" w:cs="Lora" w:eastAsia="Lora" w:hAnsi="Lora"/>
          <w:color w:val="000000"/>
        </w:rPr>
      </w:pPr>
      <w:r w:rsidDel="00000000" w:rsidR="00000000" w:rsidRPr="00000000">
        <w:rPr>
          <w:rFonts w:ascii="Lora" w:cs="Lora" w:eastAsia="Lora" w:hAnsi="Lora"/>
          <w:color w:val="000000"/>
          <w:u w:val="single"/>
          <w:rtl w:val="0"/>
        </w:rPr>
        <w:t xml:space="preserve">Welcome</w:t>
      </w:r>
      <w:r w:rsidDel="00000000" w:rsidR="00000000" w:rsidRPr="00000000">
        <w:rPr>
          <w:rFonts w:ascii="Lora" w:cs="Lora" w:eastAsia="Lora" w:hAnsi="Lora"/>
          <w:color w:val="000000"/>
          <w:rtl w:val="0"/>
        </w:rPr>
        <w:t xml:space="preserve">.  Mark Fordyce welcomed Council members to the meeting.  Due to the COVID 19 pandemic, the meeting continues to be conducted v</w:t>
      </w:r>
      <w:r w:rsidDel="00000000" w:rsidR="00000000" w:rsidRPr="00000000">
        <w:rPr>
          <w:rFonts w:ascii="Lora" w:cs="Lora" w:eastAsia="Lora" w:hAnsi="Lora"/>
          <w:rtl w:val="0"/>
        </w:rPr>
        <w:t xml:space="preserve">irtually</w:t>
      </w:r>
      <w:r w:rsidDel="00000000" w:rsidR="00000000" w:rsidRPr="00000000">
        <w:rPr>
          <w:rFonts w:ascii="Lora" w:cs="Lora" w:eastAsia="Lora" w:hAnsi="Lora"/>
          <w:color w:val="000000"/>
          <w:rtl w:val="0"/>
        </w:rPr>
        <w:t xml:space="preserve">.  All attendees intr</w:t>
      </w:r>
      <w:r w:rsidDel="00000000" w:rsidR="00000000" w:rsidRPr="00000000">
        <w:rPr>
          <w:rFonts w:ascii="Lora" w:cs="Lora" w:eastAsia="Lora" w:hAnsi="Lora"/>
          <w:rtl w:val="0"/>
        </w:rPr>
        <w:t xml:space="preserve">oduced themselves to the group.</w:t>
      </w:r>
      <w:r w:rsidDel="00000000" w:rsidR="00000000" w:rsidRPr="00000000">
        <w:rPr>
          <w:rtl w:val="0"/>
        </w:rPr>
      </w:r>
    </w:p>
    <w:p w:rsidR="00000000" w:rsidDel="00000000" w:rsidP="00000000" w:rsidRDefault="00000000" w:rsidRPr="00000000" w14:paraId="0000000F">
      <w:pPr>
        <w:numPr>
          <w:ilvl w:val="0"/>
          <w:numId w:val="3"/>
        </w:numPr>
        <w:pBdr>
          <w:top w:space="0" w:sz="0" w:val="nil"/>
          <w:left w:space="0" w:sz="0" w:val="nil"/>
          <w:bottom w:space="0" w:sz="0" w:val="nil"/>
          <w:right w:space="0" w:sz="0" w:val="nil"/>
          <w:between w:space="0" w:sz="0" w:val="nil"/>
        </w:pBdr>
        <w:spacing w:after="0" w:lineRule="auto"/>
        <w:ind w:left="720" w:hanging="720"/>
        <w:rPr>
          <w:rFonts w:ascii="Lora" w:cs="Lora" w:eastAsia="Lora" w:hAnsi="Lora"/>
          <w:color w:val="000000"/>
        </w:rPr>
      </w:pPr>
      <w:r w:rsidDel="00000000" w:rsidR="00000000" w:rsidRPr="00000000">
        <w:rPr>
          <w:rFonts w:ascii="Lora" w:cs="Lora" w:eastAsia="Lora" w:hAnsi="Lora"/>
          <w:color w:val="000000"/>
          <w:u w:val="single"/>
          <w:rtl w:val="0"/>
        </w:rPr>
        <w:t xml:space="preserve">Meeting Minutes</w:t>
      </w:r>
      <w:r w:rsidDel="00000000" w:rsidR="00000000" w:rsidRPr="00000000">
        <w:rPr>
          <w:rFonts w:ascii="Lora" w:cs="Lora" w:eastAsia="Lora" w:hAnsi="Lora"/>
          <w:color w:val="000000"/>
          <w:rtl w:val="0"/>
        </w:rPr>
        <w:t xml:space="preserve">.  Minutes from the </w:t>
      </w:r>
      <w:r w:rsidDel="00000000" w:rsidR="00000000" w:rsidRPr="00000000">
        <w:rPr>
          <w:rFonts w:ascii="Lora" w:cs="Lora" w:eastAsia="Lora" w:hAnsi="Lora"/>
          <w:rtl w:val="0"/>
        </w:rPr>
        <w:t xml:space="preserve">July 2022</w:t>
      </w:r>
      <w:r w:rsidDel="00000000" w:rsidR="00000000" w:rsidRPr="00000000">
        <w:rPr>
          <w:rFonts w:ascii="Lora" w:cs="Lora" w:eastAsia="Lora" w:hAnsi="Lora"/>
          <w:color w:val="000000"/>
          <w:rtl w:val="0"/>
        </w:rPr>
        <w:t xml:space="preserve"> meeting were reviewed.  </w:t>
      </w:r>
      <w:r w:rsidDel="00000000" w:rsidR="00000000" w:rsidRPr="00000000">
        <w:rPr>
          <w:rFonts w:ascii="Lora" w:cs="Lora" w:eastAsia="Lora" w:hAnsi="Lora"/>
          <w:rtl w:val="0"/>
        </w:rPr>
        <w:t xml:space="preserve">Sherry Wooten</w:t>
      </w:r>
      <w:r w:rsidDel="00000000" w:rsidR="00000000" w:rsidRPr="00000000">
        <w:rPr>
          <w:rFonts w:ascii="Lora" w:cs="Lora" w:eastAsia="Lora" w:hAnsi="Lora"/>
          <w:color w:val="000000"/>
          <w:rtl w:val="0"/>
        </w:rPr>
        <w:t xml:space="preserve"> moved to approve, </w:t>
      </w:r>
      <w:r w:rsidDel="00000000" w:rsidR="00000000" w:rsidRPr="00000000">
        <w:rPr>
          <w:rFonts w:ascii="Lora" w:cs="Lora" w:eastAsia="Lora" w:hAnsi="Lora"/>
          <w:rtl w:val="0"/>
        </w:rPr>
        <w:t xml:space="preserve">Terra Muncy </w:t>
      </w:r>
      <w:r w:rsidDel="00000000" w:rsidR="00000000" w:rsidRPr="00000000">
        <w:rPr>
          <w:rFonts w:ascii="Lora" w:cs="Lora" w:eastAsia="Lora" w:hAnsi="Lora"/>
          <w:color w:val="000000"/>
          <w:rtl w:val="0"/>
        </w:rPr>
        <w:t xml:space="preserve"> seconded.</w:t>
      </w:r>
    </w:p>
    <w:p w:rsidR="00000000" w:rsidDel="00000000" w:rsidP="00000000" w:rsidRDefault="00000000" w:rsidRPr="00000000" w14:paraId="00000010">
      <w:pPr>
        <w:numPr>
          <w:ilvl w:val="0"/>
          <w:numId w:val="3"/>
        </w:numPr>
        <w:pBdr>
          <w:top w:space="0" w:sz="0" w:val="nil"/>
          <w:left w:space="0" w:sz="0" w:val="nil"/>
          <w:bottom w:space="0" w:sz="0" w:val="nil"/>
          <w:right w:space="0" w:sz="0" w:val="nil"/>
          <w:between w:space="0" w:sz="0" w:val="nil"/>
        </w:pBdr>
        <w:spacing w:after="0" w:lineRule="auto"/>
        <w:ind w:left="720" w:hanging="720"/>
        <w:rPr>
          <w:rFonts w:ascii="Lora" w:cs="Lora" w:eastAsia="Lora" w:hAnsi="Lora"/>
          <w:color w:val="000000"/>
        </w:rPr>
      </w:pPr>
      <w:r w:rsidDel="00000000" w:rsidR="00000000" w:rsidRPr="00000000">
        <w:rPr>
          <w:rFonts w:ascii="Lora" w:cs="Lora" w:eastAsia="Lora" w:hAnsi="Lora"/>
          <w:color w:val="000000"/>
          <w:u w:val="single"/>
          <w:rtl w:val="0"/>
        </w:rPr>
        <w:t xml:space="preserve">Take me Home (TMH) Transition Update</w:t>
      </w:r>
      <w:r w:rsidDel="00000000" w:rsidR="00000000" w:rsidRPr="00000000">
        <w:rPr>
          <w:rFonts w:ascii="Lora" w:cs="Lora" w:eastAsia="Lora" w:hAnsi="Lora"/>
          <w:color w:val="000000"/>
          <w:rtl w:val="0"/>
        </w:rPr>
        <w:t xml:space="preserve">.  Marcus Canady.  The TMH staff ha</w:t>
      </w:r>
      <w:r w:rsidDel="00000000" w:rsidR="00000000" w:rsidRPr="00000000">
        <w:rPr>
          <w:rFonts w:ascii="Lora" w:cs="Lora" w:eastAsia="Lora" w:hAnsi="Lora"/>
          <w:rtl w:val="0"/>
        </w:rPr>
        <w:t xml:space="preserve">s</w:t>
      </w:r>
      <w:r w:rsidDel="00000000" w:rsidR="00000000" w:rsidRPr="00000000">
        <w:rPr>
          <w:rFonts w:ascii="Lora" w:cs="Lora" w:eastAsia="Lora" w:hAnsi="Lora"/>
          <w:color w:val="000000"/>
          <w:rtl w:val="0"/>
        </w:rPr>
        <w:t xml:space="preserve"> been working remotely since March 2020, with some work out in the community.  In July 2022, Transition Coordinators went back into nursing homes that </w:t>
      </w:r>
      <w:r w:rsidDel="00000000" w:rsidR="00000000" w:rsidRPr="00000000">
        <w:rPr>
          <w:rFonts w:ascii="Lora" w:cs="Lora" w:eastAsia="Lora" w:hAnsi="Lora"/>
          <w:rtl w:val="0"/>
        </w:rPr>
        <w:t xml:space="preserve">allowed them in.  Hopefully soon, business practices will get back to pre-pandemic levels.</w:t>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Rule="auto"/>
        <w:ind w:left="1350" w:firstLine="0"/>
        <w:rPr>
          <w:rFonts w:ascii="Lora" w:cs="Lora" w:eastAsia="Lora" w:hAnsi="Lora"/>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Rule="auto"/>
        <w:ind w:left="720" w:firstLine="0"/>
        <w:rPr>
          <w:rFonts w:ascii="Lora" w:cs="Lora" w:eastAsia="Lora" w:hAnsi="Lora"/>
          <w:color w:val="000000"/>
        </w:rPr>
      </w:pPr>
      <w:r w:rsidDel="00000000" w:rsidR="00000000" w:rsidRPr="00000000">
        <w:rPr>
          <w:rFonts w:ascii="Lora" w:cs="Lora" w:eastAsia="Lora" w:hAnsi="Lora"/>
          <w:rtl w:val="0"/>
        </w:rPr>
        <w:t xml:space="preserve">Marcus gave an update on the year-to-date progress and compared them to last years’ numbers.</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0" w:lineRule="auto"/>
        <w:ind w:left="1350" w:firstLine="0"/>
        <w:rPr>
          <w:rFonts w:ascii="Lora" w:cs="Lora" w:eastAsia="Lora" w:hAnsi="Lora"/>
        </w:rPr>
      </w:pPr>
      <w:r w:rsidDel="00000000" w:rsidR="00000000" w:rsidRPr="00000000">
        <w:rPr>
          <w:rtl w:val="0"/>
        </w:rPr>
      </w:r>
    </w:p>
    <w:p w:rsidR="00000000" w:rsidDel="00000000" w:rsidP="00000000" w:rsidRDefault="00000000" w:rsidRPr="00000000" w14:paraId="00000014">
      <w:pPr>
        <w:spacing w:after="0" w:lineRule="auto"/>
        <w:rPr>
          <w:rFonts w:ascii="Lora" w:cs="Lora" w:eastAsia="Lora" w:hAnsi="Lora"/>
          <w:u w:val="single"/>
        </w:rPr>
      </w:pPr>
      <w:r w:rsidDel="00000000" w:rsidR="00000000" w:rsidRPr="00000000">
        <w:rPr>
          <w:rFonts w:ascii="Lora" w:cs="Lora" w:eastAsia="Lora" w:hAnsi="Lora"/>
          <w:rtl w:val="0"/>
        </w:rPr>
        <w:t xml:space="preserve"> </w:t>
        <w:tab/>
        <w:tab/>
        <w:tab/>
      </w:r>
      <w:r w:rsidDel="00000000" w:rsidR="00000000" w:rsidRPr="00000000">
        <w:rPr>
          <w:rFonts w:ascii="Lora" w:cs="Lora" w:eastAsia="Lora" w:hAnsi="Lora"/>
          <w:u w:val="single"/>
          <w:rtl w:val="0"/>
        </w:rPr>
        <w:t xml:space="preserve">Calendar Year-to-date 2022</w:t>
        <w:tab/>
        <w:tab/>
        <w:t xml:space="preserve">Calendar YTD 2021</w:t>
      </w:r>
    </w:p>
    <w:p w:rsidR="00000000" w:rsidDel="00000000" w:rsidP="00000000" w:rsidRDefault="00000000" w:rsidRPr="00000000" w14:paraId="00000015">
      <w:pPr>
        <w:spacing w:after="0" w:lineRule="auto"/>
        <w:rPr>
          <w:rFonts w:ascii="Lora" w:cs="Lora" w:eastAsia="Lora" w:hAnsi="Lora"/>
        </w:rPr>
      </w:pPr>
      <w:r w:rsidDel="00000000" w:rsidR="00000000" w:rsidRPr="00000000">
        <w:rPr>
          <w:rFonts w:ascii="Lora" w:cs="Lora" w:eastAsia="Lora" w:hAnsi="Lora"/>
          <w:rtl w:val="0"/>
        </w:rPr>
        <w:t xml:space="preserve"> </w:t>
        <w:tab/>
        <w:t xml:space="preserve">Referrals:  </w:t>
        <w:tab/>
        <w:tab/>
        <w:t xml:space="preserve">139</w:t>
        <w:tab/>
        <w:tab/>
        <w:tab/>
        <w:tab/>
        <w:tab/>
        <w:t xml:space="preserve">145</w:t>
      </w:r>
    </w:p>
    <w:p w:rsidR="00000000" w:rsidDel="00000000" w:rsidP="00000000" w:rsidRDefault="00000000" w:rsidRPr="00000000" w14:paraId="00000016">
      <w:pPr>
        <w:spacing w:after="0" w:lineRule="auto"/>
        <w:rPr>
          <w:rFonts w:ascii="Lora" w:cs="Lora" w:eastAsia="Lora" w:hAnsi="Lora"/>
        </w:rPr>
      </w:pPr>
      <w:r w:rsidDel="00000000" w:rsidR="00000000" w:rsidRPr="00000000">
        <w:rPr>
          <w:rFonts w:ascii="Lora" w:cs="Lora" w:eastAsia="Lora" w:hAnsi="Lora"/>
          <w:rtl w:val="0"/>
        </w:rPr>
        <w:tab/>
        <w:t xml:space="preserve">Intakes: </w:t>
        <w:tab/>
        <w:tab/>
        <w:t xml:space="preserve"> 94</w:t>
        <w:tab/>
        <w:tab/>
        <w:tab/>
        <w:tab/>
        <w:tab/>
        <w:t xml:space="preserve">111</w:t>
      </w:r>
    </w:p>
    <w:p w:rsidR="00000000" w:rsidDel="00000000" w:rsidP="00000000" w:rsidRDefault="00000000" w:rsidRPr="00000000" w14:paraId="00000017">
      <w:pPr>
        <w:spacing w:after="0" w:lineRule="auto"/>
        <w:ind w:firstLine="720"/>
        <w:rPr>
          <w:rFonts w:ascii="Lora" w:cs="Lora" w:eastAsia="Lora" w:hAnsi="Lora"/>
        </w:rPr>
      </w:pPr>
      <w:r w:rsidDel="00000000" w:rsidR="00000000" w:rsidRPr="00000000">
        <w:rPr>
          <w:rFonts w:ascii="Lora" w:cs="Lora" w:eastAsia="Lora" w:hAnsi="Lora"/>
          <w:rtl w:val="0"/>
        </w:rPr>
        <w:t xml:space="preserve">Transitions:  </w:t>
        <w:tab/>
        <w:tab/>
        <w:t xml:space="preserve"> 41</w:t>
        <w:tab/>
        <w:tab/>
        <w:tab/>
        <w:tab/>
        <w:tab/>
        <w:t xml:space="preserve"> 47</w:t>
      </w:r>
    </w:p>
    <w:p w:rsidR="00000000" w:rsidDel="00000000" w:rsidP="00000000" w:rsidRDefault="00000000" w:rsidRPr="00000000" w14:paraId="00000018">
      <w:pPr>
        <w:spacing w:after="0" w:lineRule="auto"/>
        <w:ind w:firstLine="720"/>
        <w:rPr>
          <w:rFonts w:ascii="Lora" w:cs="Lora" w:eastAsia="Lora" w:hAnsi="Lora"/>
        </w:rPr>
      </w:pPr>
      <w:r w:rsidDel="00000000" w:rsidR="00000000" w:rsidRPr="00000000">
        <w:rPr>
          <w:rtl w:val="0"/>
        </w:rPr>
      </w:r>
    </w:p>
    <w:p w:rsidR="00000000" w:rsidDel="00000000" w:rsidP="00000000" w:rsidRDefault="00000000" w:rsidRPr="00000000" w14:paraId="00000019">
      <w:pPr>
        <w:spacing w:after="0" w:lineRule="auto"/>
        <w:ind w:left="720" w:firstLine="0"/>
        <w:rPr>
          <w:rFonts w:ascii="Lora" w:cs="Lora" w:eastAsia="Lora" w:hAnsi="Lora"/>
        </w:rPr>
      </w:pPr>
      <w:r w:rsidDel="00000000" w:rsidR="00000000" w:rsidRPr="00000000">
        <w:rPr>
          <w:rFonts w:ascii="Lora" w:cs="Lora" w:eastAsia="Lora" w:hAnsi="Lora"/>
          <w:rtl w:val="0"/>
        </w:rPr>
        <w:t xml:space="preserve">There are 67 currently in the pipeline, meaning they have qualified for the program but have not yet transitioned.  There were 34 closures, post-transition, with 22 of the 34 completing 365 days in the community.  </w:t>
      </w:r>
    </w:p>
    <w:p w:rsidR="00000000" w:rsidDel="00000000" w:rsidP="00000000" w:rsidRDefault="00000000" w:rsidRPr="00000000" w14:paraId="0000001A">
      <w:pPr>
        <w:spacing w:after="0" w:lineRule="auto"/>
        <w:ind w:left="720" w:firstLine="0"/>
        <w:rPr>
          <w:rFonts w:ascii="Lora" w:cs="Lora" w:eastAsia="Lora" w:hAnsi="Lora"/>
        </w:rPr>
      </w:pPr>
      <w:r w:rsidDel="00000000" w:rsidR="00000000" w:rsidRPr="00000000">
        <w:rPr>
          <w:rFonts w:ascii="Lora" w:cs="Lora" w:eastAsia="Lora" w:hAnsi="Lora"/>
          <w:rtl w:val="0"/>
        </w:rPr>
        <w:t xml:space="preserve"> </w:t>
      </w:r>
    </w:p>
    <w:p w:rsidR="00000000" w:rsidDel="00000000" w:rsidP="00000000" w:rsidRDefault="00000000" w:rsidRPr="00000000" w14:paraId="0000001B">
      <w:pPr>
        <w:spacing w:after="0" w:lineRule="auto"/>
        <w:ind w:left="720" w:firstLine="0"/>
        <w:rPr>
          <w:rFonts w:ascii="Lora" w:cs="Lora" w:eastAsia="Lora" w:hAnsi="Lora"/>
        </w:rPr>
      </w:pPr>
      <w:r w:rsidDel="00000000" w:rsidR="00000000" w:rsidRPr="00000000">
        <w:rPr>
          <w:rFonts w:ascii="Lora" w:cs="Lora" w:eastAsia="Lora" w:hAnsi="Lora"/>
          <w:rtl w:val="0"/>
        </w:rPr>
        <w:t xml:space="preserve">Looking back further, in 2017 there were 92 transitions and in 2016, 78.  They are hoping at some point to get back to these numbers.  </w:t>
      </w:r>
    </w:p>
    <w:p w:rsidR="00000000" w:rsidDel="00000000" w:rsidP="00000000" w:rsidRDefault="00000000" w:rsidRPr="00000000" w14:paraId="0000001C">
      <w:pPr>
        <w:spacing w:after="0" w:lineRule="auto"/>
        <w:ind w:firstLine="720"/>
        <w:rPr>
          <w:rFonts w:ascii="Lora" w:cs="Lora" w:eastAsia="Lora" w:hAnsi="Lora"/>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Rule="auto"/>
        <w:ind w:left="720" w:firstLine="0"/>
        <w:rPr>
          <w:rFonts w:ascii="Lora" w:cs="Lora" w:eastAsia="Lora" w:hAnsi="Lora"/>
        </w:rPr>
      </w:pPr>
      <w:r w:rsidDel="00000000" w:rsidR="00000000" w:rsidRPr="00000000">
        <w:rPr>
          <w:rFonts w:ascii="Lora" w:cs="Lora" w:eastAsia="Lora" w:hAnsi="Lora"/>
          <w:u w:val="single"/>
          <w:rtl w:val="0"/>
        </w:rPr>
        <w:t xml:space="preserve">Other program updates</w:t>
      </w:r>
      <w:r w:rsidDel="00000000" w:rsidR="00000000" w:rsidRPr="00000000">
        <w:rPr>
          <w:rFonts w:ascii="Lora" w:cs="Lora" w:eastAsia="Lora" w:hAnsi="Lora"/>
          <w:rtl w:val="0"/>
        </w:rPr>
        <w:t xml:space="preserve">:</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Rule="auto"/>
        <w:ind w:left="720" w:firstLine="0"/>
        <w:rPr>
          <w:rFonts w:ascii="Lora" w:cs="Lora" w:eastAsia="Lora" w:hAnsi="Lora"/>
        </w:rPr>
      </w:pPr>
      <w:r w:rsidDel="00000000" w:rsidR="00000000" w:rsidRPr="00000000">
        <w:rPr>
          <w:rFonts w:ascii="Lora" w:cs="Lora" w:eastAsia="Lora" w:hAnsi="Lora"/>
          <w:u w:val="single"/>
          <w:rtl w:val="0"/>
        </w:rPr>
        <w:t xml:space="preserve">Five-year $5 million Capacity Building Grant</w:t>
      </w:r>
      <w:r w:rsidDel="00000000" w:rsidR="00000000" w:rsidRPr="00000000">
        <w:rPr>
          <w:rFonts w:ascii="Lora" w:cs="Lora" w:eastAsia="Lora" w:hAnsi="Lora"/>
          <w:rtl w:val="0"/>
        </w:rPr>
        <w:t xml:space="preserve">.  The following projects will be funded by this grant which will run through October 2025:</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pacing w:after="0" w:lineRule="auto"/>
        <w:ind w:left="1440" w:hanging="360"/>
        <w:rPr>
          <w:rFonts w:ascii="Lora" w:cs="Lora" w:eastAsia="Lora" w:hAnsi="Lora"/>
        </w:rPr>
      </w:pPr>
      <w:r w:rsidDel="00000000" w:rsidR="00000000" w:rsidRPr="00000000">
        <w:rPr>
          <w:rFonts w:ascii="Lora" w:cs="Lora" w:eastAsia="Lora" w:hAnsi="Lora"/>
          <w:u w:val="single"/>
          <w:rtl w:val="0"/>
        </w:rPr>
        <w:t xml:space="preserve">No Wrong Door</w:t>
      </w:r>
      <w:r w:rsidDel="00000000" w:rsidR="00000000" w:rsidRPr="00000000">
        <w:rPr>
          <w:rFonts w:ascii="Lora" w:cs="Lora" w:eastAsia="Lora" w:hAnsi="Lora"/>
          <w:rtl w:val="0"/>
        </w:rPr>
        <w:t xml:space="preserve">.  The state has a three-year strategic plan dating back to 2015. The plan has been reviewed and updated and TMH has developed a Grant Agreement with BoSS to create an Advisory Council to assist in implementing No Wrong Door. BoSS in turn has contracted with Metro AAA to fund three positions for the Advisory Council.  They are Project Manager-Justin Knapp, Project Coordinator - Christina Jumper and Project Administrator - Kim Young.  The first meeting of this Council was held in June 2021.</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Rule="auto"/>
        <w:ind w:left="1440" w:firstLine="0"/>
        <w:rPr>
          <w:rFonts w:ascii="Lora" w:cs="Lora" w:eastAsia="Lora" w:hAnsi="Lora"/>
        </w:rPr>
      </w:pPr>
      <w:r w:rsidDel="00000000" w:rsidR="00000000" w:rsidRPr="00000000">
        <w:rPr>
          <w:rFonts w:ascii="Lora" w:cs="Lora" w:eastAsia="Lora" w:hAnsi="Lora"/>
          <w:rtl w:val="0"/>
        </w:rPr>
        <w:t xml:space="preserve">As part of this initiative, ADRC’s will be marketed as No Wrong Door hubs.  TMH is overseeing a statewide media campaign to highlight the ADRC’s involvement in the NWD project. Also included in the plan is the expansion of the ADRC’s hours of operation into evenings and weekends.</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pacing w:after="0" w:lineRule="auto"/>
        <w:ind w:left="1440" w:hanging="360"/>
        <w:rPr>
          <w:rFonts w:ascii="Lora" w:cs="Lora" w:eastAsia="Lora" w:hAnsi="Lora"/>
          <w:u w:val="none"/>
        </w:rPr>
      </w:pPr>
      <w:r w:rsidDel="00000000" w:rsidR="00000000" w:rsidRPr="00000000">
        <w:rPr>
          <w:rFonts w:ascii="Lora" w:cs="Lora" w:eastAsia="Lora" w:hAnsi="Lora"/>
          <w:u w:val="single"/>
          <w:rtl w:val="0"/>
        </w:rPr>
        <w:t xml:space="preserve">Referral and Case Management System</w:t>
      </w:r>
      <w:r w:rsidDel="00000000" w:rsidR="00000000" w:rsidRPr="00000000">
        <w:rPr>
          <w:rFonts w:ascii="Lora" w:cs="Lora" w:eastAsia="Lora" w:hAnsi="Lora"/>
          <w:rtl w:val="0"/>
        </w:rPr>
        <w:t xml:space="preserve">.  The ADRC received a grant through the Administration of Community Living (ACL) to create/develop a new Referral and Case Management system that will be called “Bridging Resources WV”.  This system will make referrals to other participating long-term-services and support (LTSS) entities and also track all referrals for documentation purposes.  </w:t>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pacing w:after="0" w:lineRule="auto"/>
        <w:ind w:left="1440" w:hanging="360"/>
        <w:rPr>
          <w:rFonts w:ascii="Lora" w:cs="Lora" w:eastAsia="Lora" w:hAnsi="Lora"/>
          <w:u w:val="none"/>
        </w:rPr>
      </w:pPr>
      <w:r w:rsidDel="00000000" w:rsidR="00000000" w:rsidRPr="00000000">
        <w:rPr>
          <w:rFonts w:ascii="Lora" w:cs="Lora" w:eastAsia="Lora" w:hAnsi="Lora"/>
          <w:u w:val="single"/>
          <w:rtl w:val="0"/>
        </w:rPr>
        <w:t xml:space="preserve">Extended TeleHealth Pilot</w:t>
      </w:r>
      <w:r w:rsidDel="00000000" w:rsidR="00000000" w:rsidRPr="00000000">
        <w:rPr>
          <w:rFonts w:ascii="Lora" w:cs="Lora" w:eastAsia="Lora" w:hAnsi="Lora"/>
          <w:rtl w:val="0"/>
        </w:rPr>
        <w:t xml:space="preserve">.  The pilot is being extended and expanded to include those who are transitioning out of LTC facilities and possibly those already in the community.  They will increase the focus on preventing institutionalization and explore why some people did or did not participate in the Pilot.  TMH would also like to create an Assessment tool for all HCBS members to see who may want to use TeleHealth going forward, and if so, what model they would prefer.  </w:t>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Rule="auto"/>
        <w:rPr>
          <w:rFonts w:ascii="Lora" w:cs="Lora" w:eastAsia="Lora" w:hAnsi="Lora"/>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Rule="auto"/>
        <w:ind w:left="720" w:firstLine="0"/>
        <w:rPr>
          <w:rFonts w:ascii="Lora" w:cs="Lora" w:eastAsia="Lora" w:hAnsi="Lora"/>
        </w:rPr>
      </w:pPr>
      <w:r w:rsidDel="00000000" w:rsidR="00000000" w:rsidRPr="00000000">
        <w:rPr>
          <w:rFonts w:ascii="Lora" w:cs="Lora" w:eastAsia="Lora" w:hAnsi="Lora"/>
          <w:rtl w:val="0"/>
        </w:rPr>
        <w:t xml:space="preserve">TMH is also funding implementation of an interim Incident Management System (IMS) Pilot.  BMS is working on an RFQ for a combined IMS/Case Management system that will eventually be used by all Waiver and Personal Care providers.</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Rule="auto"/>
        <w:ind w:firstLine="720"/>
        <w:rPr>
          <w:rFonts w:ascii="Lora" w:cs="Lora" w:eastAsia="Lora" w:hAnsi="Lora"/>
        </w:rPr>
      </w:pPr>
      <w:r w:rsidDel="00000000" w:rsidR="00000000" w:rsidRPr="00000000">
        <w:rPr>
          <w:rFonts w:ascii="Lora" w:cs="Lora" w:eastAsia="Lora" w:hAnsi="Lora"/>
          <w:rtl w:val="0"/>
        </w:rPr>
        <w:tab/>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Rule="auto"/>
        <w:ind w:left="810" w:firstLine="0"/>
        <w:rPr>
          <w:rFonts w:ascii="Lora" w:cs="Lora" w:eastAsia="Lora" w:hAnsi="Lora"/>
        </w:rPr>
      </w:pPr>
      <w:r w:rsidDel="00000000" w:rsidR="00000000" w:rsidRPr="00000000">
        <w:rPr>
          <w:rFonts w:ascii="Lora" w:cs="Lora" w:eastAsia="Lora" w:hAnsi="Lora"/>
          <w:rtl w:val="0"/>
        </w:rPr>
        <w:t xml:space="preserve">2022 Budget.  CMS approved the extension of TMH.  This will in part cover hiring five Community Outreach employees, two additional Transition Coordinators and four Housing Specialists.  This should help increase referrals and transitions.  </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Rule="auto"/>
        <w:ind w:left="810" w:firstLine="0"/>
        <w:rPr>
          <w:rFonts w:ascii="Lora" w:cs="Lora" w:eastAsia="Lora" w:hAnsi="Lora"/>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Rule="auto"/>
        <w:ind w:left="810" w:firstLine="0"/>
        <w:rPr>
          <w:rFonts w:ascii="Lora" w:cs="Lora" w:eastAsia="Lora" w:hAnsi="Lora"/>
        </w:rPr>
      </w:pPr>
      <w:r w:rsidDel="00000000" w:rsidR="00000000" w:rsidRPr="00000000">
        <w:rPr>
          <w:rFonts w:ascii="Lora" w:cs="Lora" w:eastAsia="Lora" w:hAnsi="Lora"/>
          <w:rtl w:val="0"/>
        </w:rPr>
        <w:t xml:space="preserve">The TMH Quality Manager position as well as the Housing Director position are also currently vacant.  TMH is trying to fill these positions as well.</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Rule="auto"/>
        <w:ind w:left="810" w:firstLine="0"/>
        <w:rPr>
          <w:rFonts w:ascii="Lora" w:cs="Lora" w:eastAsia="Lora" w:hAnsi="Lora"/>
        </w:rPr>
      </w:pPr>
      <w:r w:rsidDel="00000000" w:rsidR="00000000" w:rsidRPr="00000000">
        <w:rPr>
          <w:rtl w:val="0"/>
        </w:rPr>
      </w:r>
    </w:p>
    <w:p w:rsidR="00000000" w:rsidDel="00000000" w:rsidP="00000000" w:rsidRDefault="00000000" w:rsidRPr="00000000" w14:paraId="0000002A">
      <w:pPr>
        <w:numPr>
          <w:ilvl w:val="0"/>
          <w:numId w:val="3"/>
        </w:numPr>
        <w:pBdr>
          <w:top w:space="0" w:sz="0" w:val="nil"/>
          <w:left w:space="0" w:sz="0" w:val="nil"/>
          <w:bottom w:space="0" w:sz="0" w:val="nil"/>
          <w:right w:space="0" w:sz="0" w:val="nil"/>
          <w:between w:space="0" w:sz="0" w:val="nil"/>
        </w:pBdr>
        <w:spacing w:after="0" w:lineRule="auto"/>
        <w:ind w:left="810" w:hanging="360"/>
        <w:rPr>
          <w:rFonts w:ascii="Lora" w:cs="Lora" w:eastAsia="Lora" w:hAnsi="Lora"/>
          <w:color w:val="000000"/>
        </w:rPr>
      </w:pPr>
      <w:r w:rsidDel="00000000" w:rsidR="00000000" w:rsidRPr="00000000">
        <w:rPr>
          <w:rFonts w:ascii="Lora" w:cs="Lora" w:eastAsia="Lora" w:hAnsi="Lora"/>
          <w:color w:val="000000"/>
          <w:u w:val="single"/>
          <w:rtl w:val="0"/>
        </w:rPr>
        <w:t xml:space="preserve">BMS Update</w:t>
      </w:r>
      <w:r w:rsidDel="00000000" w:rsidR="00000000" w:rsidRPr="00000000">
        <w:rPr>
          <w:rFonts w:ascii="Lora" w:cs="Lora" w:eastAsia="Lora" w:hAnsi="Lora"/>
          <w:color w:val="000000"/>
          <w:rtl w:val="0"/>
        </w:rPr>
        <w:t xml:space="preserve">: LuAnn Summers.</w:t>
      </w:r>
    </w:p>
    <w:p w:rsidR="00000000" w:rsidDel="00000000" w:rsidP="00000000" w:rsidRDefault="00000000" w:rsidRPr="00000000" w14:paraId="0000002B">
      <w:pPr>
        <w:numPr>
          <w:ilvl w:val="1"/>
          <w:numId w:val="3"/>
        </w:numPr>
        <w:pBdr>
          <w:top w:space="0" w:sz="0" w:val="nil"/>
          <w:left w:space="0" w:sz="0" w:val="nil"/>
          <w:bottom w:space="0" w:sz="0" w:val="nil"/>
          <w:right w:space="0" w:sz="0" w:val="nil"/>
          <w:between w:space="0" w:sz="0" w:val="nil"/>
        </w:pBdr>
        <w:spacing w:after="0" w:lineRule="auto"/>
        <w:ind w:left="1800" w:hanging="360"/>
        <w:rPr>
          <w:rFonts w:ascii="Lora" w:cs="Lora" w:eastAsia="Lora" w:hAnsi="Lora"/>
          <w:color w:val="000000"/>
        </w:rPr>
      </w:pPr>
      <w:r w:rsidDel="00000000" w:rsidR="00000000" w:rsidRPr="00000000">
        <w:rPr>
          <w:rFonts w:ascii="Lora" w:cs="Lora" w:eastAsia="Lora" w:hAnsi="Lora"/>
          <w:rtl w:val="0"/>
        </w:rPr>
        <w:t xml:space="preserve">For FY 2023, members served year-to-date - 7,849 with 7, 597 Active.  CMS approved 7,500 slots for FY 2023 so BMS has requested to increase the number of approved slots to 7,800.  Also added to the Application are Environmental Accessibility Adaptation services for member homes and vehicles and Adult Medical Daycare services.</w:t>
      </w:r>
    </w:p>
    <w:p w:rsidR="00000000" w:rsidDel="00000000" w:rsidP="00000000" w:rsidRDefault="00000000" w:rsidRPr="00000000" w14:paraId="0000002C">
      <w:pPr>
        <w:numPr>
          <w:ilvl w:val="1"/>
          <w:numId w:val="3"/>
        </w:numPr>
        <w:pBdr>
          <w:top w:space="0" w:sz="0" w:val="nil"/>
          <w:left w:space="0" w:sz="0" w:val="nil"/>
          <w:bottom w:space="0" w:sz="0" w:val="nil"/>
          <w:right w:space="0" w:sz="0" w:val="nil"/>
          <w:between w:space="0" w:sz="0" w:val="nil"/>
        </w:pBdr>
        <w:spacing w:after="0" w:lineRule="auto"/>
        <w:ind w:left="1800" w:hanging="360"/>
        <w:rPr>
          <w:rFonts w:ascii="Lora" w:cs="Lora" w:eastAsia="Lora" w:hAnsi="Lora"/>
          <w:color w:val="000000"/>
        </w:rPr>
      </w:pPr>
      <w:r w:rsidDel="00000000" w:rsidR="00000000" w:rsidRPr="00000000">
        <w:rPr>
          <w:rFonts w:ascii="Lora" w:cs="Lora" w:eastAsia="Lora" w:hAnsi="Lora"/>
          <w:rtl w:val="0"/>
        </w:rPr>
        <w:t xml:space="preserve">CMS is reviewing the ADW Application, and once approved, the Policy Manual will be posted for 30-day public comment.  </w:t>
      </w:r>
    </w:p>
    <w:p w:rsidR="00000000" w:rsidDel="00000000" w:rsidP="00000000" w:rsidRDefault="00000000" w:rsidRPr="00000000" w14:paraId="0000002D">
      <w:pPr>
        <w:numPr>
          <w:ilvl w:val="1"/>
          <w:numId w:val="3"/>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AS Marcus indicated, the interim IMS will be in place until the new IMS/Case Management system is implemented.</w:t>
      </w:r>
    </w:p>
    <w:p w:rsidR="00000000" w:rsidDel="00000000" w:rsidP="00000000" w:rsidRDefault="00000000" w:rsidRPr="00000000" w14:paraId="0000002E">
      <w:pPr>
        <w:numPr>
          <w:ilvl w:val="1"/>
          <w:numId w:val="3"/>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Some providers are still experiencing issues with HHA Exchange and the new EVV process.  BMS continues to work through these as they come up.</w:t>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0" w:lineRule="auto"/>
        <w:ind w:left="360" w:firstLine="0"/>
        <w:rPr>
          <w:rFonts w:ascii="Lora" w:cs="Lora" w:eastAsia="Lora" w:hAnsi="Lora"/>
        </w:rPr>
      </w:pPr>
      <w:r w:rsidDel="00000000" w:rsidR="00000000" w:rsidRPr="00000000">
        <w:rPr>
          <w:rFonts w:ascii="Lora" w:cs="Lora" w:eastAsia="Lora" w:hAnsi="Lora"/>
          <w:rtl w:val="0"/>
        </w:rPr>
        <w:t xml:space="preserve">V.</w:t>
        <w:tab/>
        <w:t xml:space="preserve">       </w:t>
      </w:r>
      <w:r w:rsidDel="00000000" w:rsidR="00000000" w:rsidRPr="00000000">
        <w:rPr>
          <w:rFonts w:ascii="Lora" w:cs="Lora" w:eastAsia="Lora" w:hAnsi="Lora"/>
          <w:color w:val="000000"/>
          <w:u w:val="single"/>
          <w:rtl w:val="0"/>
        </w:rPr>
        <w:t xml:space="preserve"> BoSS Updates</w:t>
      </w: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rtl w:val="0"/>
        </w:rPr>
        <w:t xml:space="preserve">Susan Silverman </w:t>
      </w:r>
    </w:p>
    <w:p w:rsidR="00000000" w:rsidDel="00000000" w:rsidP="00000000" w:rsidRDefault="00000000" w:rsidRPr="00000000" w14:paraId="00000030">
      <w:pPr>
        <w:numPr>
          <w:ilvl w:val="0"/>
          <w:numId w:val="4"/>
        </w:numPr>
        <w:pBdr>
          <w:top w:space="0" w:sz="0" w:val="nil"/>
          <w:left w:space="0" w:sz="0" w:val="nil"/>
          <w:bottom w:space="0" w:sz="0" w:val="nil"/>
          <w:right w:space="0" w:sz="0" w:val="nil"/>
          <w:between w:space="0" w:sz="0" w:val="nil"/>
        </w:pBdr>
        <w:spacing w:after="0" w:lineRule="auto"/>
        <w:ind w:left="1800" w:hanging="360"/>
        <w:rPr>
          <w:rFonts w:ascii="Lora" w:cs="Lora" w:eastAsia="Lora" w:hAnsi="Lora"/>
        </w:rPr>
      </w:pPr>
      <w:r w:rsidDel="00000000" w:rsidR="00000000" w:rsidRPr="00000000">
        <w:rPr>
          <w:rFonts w:ascii="Lora" w:cs="Lora" w:eastAsia="Lora" w:hAnsi="Lora"/>
          <w:rtl w:val="0"/>
        </w:rPr>
        <w:t xml:space="preserve">BoSS has been working with BMS on ADW manual updates.</w:t>
      </w:r>
    </w:p>
    <w:p w:rsidR="00000000" w:rsidDel="00000000" w:rsidP="00000000" w:rsidRDefault="00000000" w:rsidRPr="00000000" w14:paraId="00000031">
      <w:pPr>
        <w:numPr>
          <w:ilvl w:val="0"/>
          <w:numId w:val="4"/>
        </w:numPr>
        <w:pBdr>
          <w:top w:space="0" w:sz="0" w:val="nil"/>
          <w:left w:space="0" w:sz="0" w:val="nil"/>
          <w:bottom w:space="0" w:sz="0" w:val="nil"/>
          <w:right w:space="0" w:sz="0" w:val="nil"/>
          <w:between w:space="0" w:sz="0" w:val="nil"/>
        </w:pBdr>
        <w:spacing w:after="0" w:lineRule="auto"/>
        <w:ind w:left="1800" w:hanging="360"/>
        <w:rPr>
          <w:rFonts w:ascii="Lora" w:cs="Lora" w:eastAsia="Lora" w:hAnsi="Lora"/>
        </w:rPr>
      </w:pPr>
      <w:r w:rsidDel="00000000" w:rsidR="00000000" w:rsidRPr="00000000">
        <w:rPr>
          <w:rFonts w:ascii="Lora" w:cs="Lora" w:eastAsia="Lora" w:hAnsi="Lora"/>
          <w:rtl w:val="0"/>
        </w:rPr>
        <w:t xml:space="preserve">Personal Care reviews are underway after a slight delay due to a computer system issue with our claims contact at BMS..</w:t>
      </w:r>
    </w:p>
    <w:p w:rsidR="00000000" w:rsidDel="00000000" w:rsidP="00000000" w:rsidRDefault="00000000" w:rsidRPr="00000000" w14:paraId="00000032">
      <w:pPr>
        <w:numPr>
          <w:ilvl w:val="0"/>
          <w:numId w:val="4"/>
        </w:numPr>
        <w:pBdr>
          <w:top w:space="0" w:sz="0" w:val="nil"/>
          <w:left w:space="0" w:sz="0" w:val="nil"/>
          <w:bottom w:space="0" w:sz="0" w:val="nil"/>
          <w:right w:space="0" w:sz="0" w:val="nil"/>
          <w:between w:space="0" w:sz="0" w:val="nil"/>
        </w:pBdr>
        <w:spacing w:after="0" w:lineRule="auto"/>
        <w:ind w:left="1800" w:hanging="360"/>
        <w:rPr>
          <w:rFonts w:ascii="Lora" w:cs="Lora" w:eastAsia="Lora" w:hAnsi="Lora"/>
        </w:rPr>
      </w:pPr>
      <w:r w:rsidDel="00000000" w:rsidR="00000000" w:rsidRPr="00000000">
        <w:rPr>
          <w:rFonts w:ascii="Lora" w:cs="Lora" w:eastAsia="Lora" w:hAnsi="Lora"/>
          <w:rtl w:val="0"/>
        </w:rPr>
        <w:t xml:space="preserve">We completed the FY 2022 PPL annual records review.  The draft report will be issued soon.</w:t>
      </w:r>
    </w:p>
    <w:p w:rsidR="00000000" w:rsidDel="00000000" w:rsidP="00000000" w:rsidRDefault="00000000" w:rsidRPr="00000000" w14:paraId="00000033">
      <w:pPr>
        <w:numPr>
          <w:ilvl w:val="0"/>
          <w:numId w:val="4"/>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An Executive Assistant position was posted and we are in the process of scheduling an interview with one person who applied for the position.</w:t>
      </w:r>
    </w:p>
    <w:p w:rsidR="00000000" w:rsidDel="00000000" w:rsidP="00000000" w:rsidRDefault="00000000" w:rsidRPr="00000000" w14:paraId="00000034">
      <w:pPr>
        <w:numPr>
          <w:ilvl w:val="0"/>
          <w:numId w:val="4"/>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Hearings are picking up slightly as we remain aware that under Appendix K, no one can be closed.  However, we can reduce Service Levels depending on hearing outcomes.  </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0" w:lineRule="auto"/>
        <w:ind w:left="0" w:firstLine="0"/>
        <w:rPr>
          <w:rFonts w:ascii="Lora" w:cs="Lora" w:eastAsia="Lora" w:hAnsi="Lora"/>
        </w:rPr>
      </w:pPr>
      <w:r w:rsidDel="00000000" w:rsidR="00000000" w:rsidRPr="00000000">
        <w:rPr>
          <w:rFonts w:ascii="Lora" w:cs="Lora" w:eastAsia="Lora" w:hAnsi="Lora"/>
          <w:rtl w:val="0"/>
        </w:rPr>
        <w:t xml:space="preserve">VI.</w:t>
        <w:tab/>
      </w:r>
      <w:r w:rsidDel="00000000" w:rsidR="00000000" w:rsidRPr="00000000">
        <w:rPr>
          <w:rFonts w:ascii="Lora" w:cs="Lora" w:eastAsia="Lora" w:hAnsi="Lora"/>
          <w:color w:val="000000"/>
          <w:u w:val="single"/>
          <w:rtl w:val="0"/>
        </w:rPr>
        <w:t xml:space="preserve">Quality Council Update</w:t>
      </w: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rtl w:val="0"/>
        </w:rPr>
        <w:t xml:space="preserve">M</w:t>
      </w:r>
      <w:r w:rsidDel="00000000" w:rsidR="00000000" w:rsidRPr="00000000">
        <w:rPr>
          <w:rFonts w:ascii="Lora" w:cs="Lora" w:eastAsia="Lora" w:hAnsi="Lora"/>
          <w:color w:val="000000"/>
          <w:rtl w:val="0"/>
        </w:rPr>
        <w:t xml:space="preserve">ark Fordyce</w:t>
      </w:r>
      <w:r w:rsidDel="00000000" w:rsidR="00000000" w:rsidRPr="00000000">
        <w:rPr>
          <w:rFonts w:ascii="Lora" w:cs="Lora" w:eastAsia="Lora" w:hAnsi="Lora"/>
          <w:rtl w:val="0"/>
        </w:rPr>
        <w:t xml:space="preserve">.</w:t>
      </w:r>
    </w:p>
    <w:p w:rsidR="00000000" w:rsidDel="00000000" w:rsidP="00000000" w:rsidRDefault="00000000" w:rsidRPr="00000000" w14:paraId="00000036">
      <w:pPr>
        <w:numPr>
          <w:ilvl w:val="0"/>
          <w:numId w:val="2"/>
        </w:numPr>
        <w:pBdr>
          <w:top w:space="0" w:sz="0" w:val="nil"/>
          <w:left w:space="0" w:sz="0" w:val="nil"/>
          <w:bottom w:space="0" w:sz="0" w:val="nil"/>
          <w:right w:space="0" w:sz="0" w:val="nil"/>
          <w:between w:space="0" w:sz="0" w:val="nil"/>
        </w:pBdr>
        <w:spacing w:after="0" w:lineRule="auto"/>
        <w:ind w:left="1440" w:hanging="360"/>
        <w:rPr>
          <w:rFonts w:ascii="Lora" w:cs="Lora" w:eastAsia="Lora" w:hAnsi="Lora"/>
        </w:rPr>
      </w:pPr>
      <w:r w:rsidDel="00000000" w:rsidR="00000000" w:rsidRPr="00000000">
        <w:rPr>
          <w:rFonts w:ascii="Lora" w:cs="Lora" w:eastAsia="Lora" w:hAnsi="Lora"/>
          <w:rtl w:val="0"/>
        </w:rPr>
        <w:t xml:space="preserve">Mark gave an overview of the first quarter FY 2023 ADW Discovery and Remediation Report.  All Performance measures are well above the 86% threshold.</w:t>
      </w:r>
    </w:p>
    <w:p w:rsidR="00000000" w:rsidDel="00000000" w:rsidP="00000000" w:rsidRDefault="00000000" w:rsidRPr="00000000" w14:paraId="00000037">
      <w:pPr>
        <w:numPr>
          <w:ilvl w:val="0"/>
          <w:numId w:val="2"/>
        </w:numPr>
        <w:pBdr>
          <w:top w:space="0" w:sz="0" w:val="nil"/>
          <w:left w:space="0" w:sz="0" w:val="nil"/>
          <w:bottom w:space="0" w:sz="0" w:val="nil"/>
          <w:right w:space="0" w:sz="0" w:val="nil"/>
          <w:between w:space="0" w:sz="0" w:val="nil"/>
        </w:pBdr>
        <w:spacing w:after="0" w:lineRule="auto"/>
        <w:ind w:left="1440" w:hanging="360"/>
        <w:rPr>
          <w:rFonts w:ascii="Lora" w:cs="Lora" w:eastAsia="Lora" w:hAnsi="Lora"/>
        </w:rPr>
      </w:pPr>
      <w:r w:rsidDel="00000000" w:rsidR="00000000" w:rsidRPr="00000000">
        <w:rPr>
          <w:rFonts w:ascii="Lora" w:cs="Lora" w:eastAsia="Lora" w:hAnsi="Lora"/>
          <w:u w:val="single"/>
          <w:rtl w:val="0"/>
        </w:rPr>
        <w:t xml:space="preserve">FY 2023 Quality Work Plan</w:t>
      </w:r>
      <w:r w:rsidDel="00000000" w:rsidR="00000000" w:rsidRPr="00000000">
        <w:rPr>
          <w:rFonts w:ascii="Lora" w:cs="Lora" w:eastAsia="Lora" w:hAnsi="Lora"/>
          <w:rtl w:val="0"/>
        </w:rPr>
        <w:t xml:space="preserve">.  Mark  reviewed the draft Quality Work Plan. </w:t>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0" w:lineRule="auto"/>
        <w:ind w:left="2880" w:firstLine="0"/>
        <w:rPr>
          <w:rFonts w:ascii="Lora" w:cs="Lora" w:eastAsia="Lora" w:hAnsi="Lora"/>
        </w:rPr>
      </w:pPr>
      <w:r w:rsidDel="00000000" w:rsidR="00000000" w:rsidRPr="00000000">
        <w:rPr>
          <w:rFonts w:ascii="Lora" w:cs="Lora" w:eastAsia="Lora" w:hAnsi="Lora"/>
          <w:u w:val="single"/>
          <w:rtl w:val="0"/>
        </w:rPr>
        <w:t xml:space="preserve">Objective 1</w:t>
      </w:r>
      <w:r w:rsidDel="00000000" w:rsidR="00000000" w:rsidRPr="00000000">
        <w:rPr>
          <w:rFonts w:ascii="Lora" w:cs="Lora" w:eastAsia="Lora" w:hAnsi="Lora"/>
          <w:rtl w:val="0"/>
        </w:rPr>
        <w:t xml:space="preserve">.  The Falls workgroup has developed monthly fall prevention reminders that we hope to send out to providers.  They are also working on a Falls Assessment Tool that they hope to finalize by the January Council meeting.  </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0" w:lineRule="auto"/>
        <w:ind w:left="2880" w:firstLine="0"/>
        <w:rPr>
          <w:rFonts w:ascii="Lora" w:cs="Lora" w:eastAsia="Lora" w:hAnsi="Lora"/>
        </w:rPr>
      </w:pPr>
      <w:r w:rsidDel="00000000" w:rsidR="00000000" w:rsidRPr="00000000">
        <w:rPr>
          <w:rFonts w:ascii="Lora" w:cs="Lora" w:eastAsia="Lora" w:hAnsi="Lora"/>
          <w:rtl w:val="0"/>
        </w:rPr>
        <w:t xml:space="preserve">Mark also mentioned CDC’s STEADI program,  an older adult fall prevention program that provides </w:t>
      </w:r>
      <w:r w:rsidDel="00000000" w:rsidR="00000000" w:rsidRPr="00000000">
        <w:rPr>
          <w:rFonts w:ascii="Lora" w:cs="Lora" w:eastAsia="Lora" w:hAnsi="Lora"/>
          <w:rtl w:val="0"/>
        </w:rPr>
        <w:t xml:space="preserve">training, tools, and resources for health care providers to help prevent falls and help people stay healthy, active, and independent.  Mark hopes to use some of the information for a presentation at the next ADW and PC Quarterly Provider Meeting.</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Rule="auto"/>
        <w:ind w:left="2880" w:firstLine="0"/>
        <w:rPr>
          <w:rFonts w:ascii="Lora" w:cs="Lora" w:eastAsia="Lora" w:hAnsi="Lora"/>
        </w:rPr>
      </w:pPr>
      <w:r w:rsidDel="00000000" w:rsidR="00000000" w:rsidRPr="00000000">
        <w:rPr>
          <w:rFonts w:ascii="Lora" w:cs="Lora" w:eastAsia="Lora" w:hAnsi="Lora"/>
          <w:u w:val="single"/>
          <w:rtl w:val="0"/>
        </w:rPr>
        <w:t xml:space="preserve">Objective 2</w:t>
      </w:r>
      <w:r w:rsidDel="00000000" w:rsidR="00000000" w:rsidRPr="00000000">
        <w:rPr>
          <w:rFonts w:ascii="Lora" w:cs="Lora" w:eastAsia="Lora" w:hAnsi="Lora"/>
          <w:rtl w:val="0"/>
        </w:rPr>
        <w:t xml:space="preserve">.  Mark asked for volunteers to create a work group for this objective which is intended to improve the quality of provider documentation.  Radene Hinkle, Sherry Wooten and possibly the aDW nurse monitors will form a work group.</w:t>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0" w:lineRule="auto"/>
        <w:ind w:left="2880" w:firstLine="0"/>
        <w:rPr>
          <w:rFonts w:ascii="Lora" w:cs="Lora" w:eastAsia="Lora" w:hAnsi="Lora"/>
        </w:rPr>
      </w:pPr>
      <w:r w:rsidDel="00000000" w:rsidR="00000000" w:rsidRPr="00000000">
        <w:rPr>
          <w:rFonts w:ascii="Lora" w:cs="Lora" w:eastAsia="Lora" w:hAnsi="Lora"/>
          <w:u w:val="single"/>
          <w:rtl w:val="0"/>
        </w:rPr>
        <w:t xml:space="preserve">Goal 3.</w:t>
      </w:r>
      <w:r w:rsidDel="00000000" w:rsidR="00000000" w:rsidRPr="00000000">
        <w:rPr>
          <w:rFonts w:ascii="Lora" w:cs="Lora" w:eastAsia="Lora" w:hAnsi="Lora"/>
          <w:rtl w:val="0"/>
        </w:rPr>
        <w:t xml:space="preserve">  Since the Personal Attendant survey is on hold, Mark presented a survey for Providers that he and Susan Silverman had discussed.  The Provider survey is meant to ask how each of them used the ARPA funds to hire and retain workers and also try to ascertain the number of workers they have now compared to employment levels prior to the pandemic.</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0" w:lineRule="auto"/>
        <w:ind w:left="2880" w:firstLine="0"/>
        <w:rPr>
          <w:rFonts w:ascii="Lora" w:cs="Lora" w:eastAsia="Lora" w:hAnsi="Lora"/>
        </w:rPr>
      </w:pPr>
      <w:r w:rsidDel="00000000" w:rsidR="00000000" w:rsidRPr="00000000">
        <w:rPr>
          <w:rFonts w:ascii="Lora" w:cs="Lora" w:eastAsia="Lora" w:hAnsi="Lora"/>
          <w:u w:val="single"/>
          <w:rtl w:val="0"/>
        </w:rPr>
        <w:t xml:space="preserve">Goal 4.</w:t>
      </w:r>
      <w:r w:rsidDel="00000000" w:rsidR="00000000" w:rsidRPr="00000000">
        <w:rPr>
          <w:rFonts w:ascii="Lora" w:cs="Lora" w:eastAsia="Lora" w:hAnsi="Lora"/>
          <w:rtl w:val="0"/>
        </w:rPr>
        <w:t xml:space="preserve">  This workgroup updated the Unsafe Environment Guide and will send to BMS for approval and eventual distribution to the providers.</w:t>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Rule="auto"/>
        <w:ind w:left="2880" w:firstLine="0"/>
        <w:rPr>
          <w:rFonts w:ascii="Lora" w:cs="Lora" w:eastAsia="Lora" w:hAnsi="Lora"/>
        </w:rPr>
      </w:pPr>
      <w:r w:rsidDel="00000000" w:rsidR="00000000" w:rsidRPr="00000000">
        <w:rPr>
          <w:rFonts w:ascii="Lora" w:cs="Lora" w:eastAsia="Lora" w:hAnsi="Lora"/>
          <w:u w:val="single"/>
          <w:rtl w:val="0"/>
        </w:rPr>
        <w:t xml:space="preserve">Goal 5</w:t>
      </w:r>
      <w:r w:rsidDel="00000000" w:rsidR="00000000" w:rsidRPr="00000000">
        <w:rPr>
          <w:rFonts w:ascii="Lora" w:cs="Lora" w:eastAsia="Lora" w:hAnsi="Lora"/>
          <w:rtl w:val="0"/>
        </w:rPr>
        <w:t xml:space="preserve">.  The Council did some work on this goal - to increase member knowledge regarding COVID-19, however, with so many other resources now online and in various other places, the Council feels that any further work on this goal would be duplicative and this goal should probably be deleted.</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Rule="auto"/>
        <w:ind w:left="2880" w:firstLine="0"/>
        <w:rPr>
          <w:rFonts w:ascii="Lora" w:cs="Lora" w:eastAsia="Lora" w:hAnsi="Lora"/>
        </w:rPr>
      </w:pPr>
      <w:r w:rsidDel="00000000" w:rsidR="00000000" w:rsidRPr="00000000">
        <w:rPr>
          <w:rFonts w:ascii="Lora" w:cs="Lora" w:eastAsia="Lora" w:hAnsi="Lora"/>
          <w:u w:val="single"/>
          <w:rtl w:val="0"/>
        </w:rPr>
        <w:t xml:space="preserve">Goal 6</w:t>
      </w:r>
      <w:r w:rsidDel="00000000" w:rsidR="00000000" w:rsidRPr="00000000">
        <w:rPr>
          <w:rFonts w:ascii="Lora" w:cs="Lora" w:eastAsia="Lora" w:hAnsi="Lora"/>
          <w:rtl w:val="0"/>
        </w:rPr>
        <w:t xml:space="preserve">.  This goal intends to increase provider and member knowledge about Medicaid Fraud.  Eric Thomas, BoSS IMS monitor has prepared a PowerPoint presentation on who is a mandated reporter, outlines the steps on how to report fraud and gives other pertinent information for both providers and members.  Eric will present this information at the November ADW and PC Quarterly Provider Meeting.  </w:t>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0" w:lineRule="auto"/>
        <w:ind w:left="2880" w:firstLine="0"/>
        <w:rPr>
          <w:rFonts w:ascii="Lora" w:cs="Lora" w:eastAsia="Lora" w:hAnsi="Lora"/>
        </w:rPr>
      </w:pPr>
      <w:r w:rsidDel="00000000" w:rsidR="00000000" w:rsidRPr="00000000">
        <w:rPr>
          <w:rFonts w:ascii="Lora" w:cs="Lora" w:eastAsia="Lora" w:hAnsi="Lora"/>
          <w:rtl w:val="0"/>
        </w:rPr>
        <w:t xml:space="preserve">Eric also continues to provide technical assistance to all providers on Medicaid Fraud referrals, when applicable, to all users of the Incident Management System. </w:t>
      </w:r>
    </w:p>
    <w:p w:rsidR="00000000" w:rsidDel="00000000" w:rsidP="00000000" w:rsidRDefault="00000000" w:rsidRPr="00000000" w14:paraId="00000040">
      <w:pPr>
        <w:numPr>
          <w:ilvl w:val="0"/>
          <w:numId w:val="6"/>
        </w:numPr>
        <w:pBdr>
          <w:top w:space="0" w:sz="0" w:val="nil"/>
          <w:left w:space="0" w:sz="0" w:val="nil"/>
          <w:bottom w:space="0" w:sz="0" w:val="nil"/>
          <w:right w:space="0" w:sz="0" w:val="nil"/>
          <w:between w:space="0" w:sz="0" w:val="nil"/>
        </w:pBdr>
        <w:spacing w:after="0" w:lineRule="auto"/>
        <w:ind w:left="1890" w:hanging="360"/>
        <w:rPr>
          <w:rFonts w:ascii="Lora" w:cs="Lora" w:eastAsia="Lora" w:hAnsi="Lora"/>
          <w:u w:val="none"/>
        </w:rPr>
      </w:pPr>
      <w:r w:rsidDel="00000000" w:rsidR="00000000" w:rsidRPr="00000000">
        <w:rPr>
          <w:rFonts w:ascii="Lora" w:cs="Lora" w:eastAsia="Lora" w:hAnsi="Lora"/>
          <w:rtl w:val="0"/>
        </w:rPr>
        <w:t xml:space="preserve">There has been no discussion of in-person Council meetings at this time.  Future meeting dates for next year - January 24, April 25, July 25, October 24, 2023 and January 23, 2024. </w:t>
      </w: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0" w:lineRule="auto"/>
        <w:rPr>
          <w:rFonts w:ascii="Lora" w:cs="Lora" w:eastAsia="Lora" w:hAnsi="Lora"/>
        </w:rPr>
      </w:pPr>
      <w:r w:rsidDel="00000000" w:rsidR="00000000" w:rsidRPr="00000000">
        <w:rPr>
          <w:rFonts w:ascii="Lora" w:cs="Lora" w:eastAsia="Lora" w:hAnsi="Lora"/>
          <w:rtl w:val="0"/>
        </w:rPr>
        <w:t xml:space="preserve">VII.</w:t>
        <w:tab/>
      </w:r>
      <w:r w:rsidDel="00000000" w:rsidR="00000000" w:rsidRPr="00000000">
        <w:rPr>
          <w:rFonts w:ascii="Lora" w:cs="Lora" w:eastAsia="Lora" w:hAnsi="Lora"/>
          <w:u w:val="single"/>
          <w:rtl w:val="0"/>
        </w:rPr>
        <w:t xml:space="preserve">Other Business/Issues</w:t>
      </w:r>
      <w:r w:rsidDel="00000000" w:rsidR="00000000" w:rsidRPr="00000000">
        <w:rPr>
          <w:rFonts w:ascii="Lora" w:cs="Lora" w:eastAsia="Lora" w:hAnsi="Lora"/>
          <w:rtl w:val="0"/>
        </w:rPr>
        <w:t xml:space="preserve">. </w:t>
      </w:r>
    </w:p>
    <w:p w:rsidR="00000000" w:rsidDel="00000000" w:rsidP="00000000" w:rsidRDefault="00000000" w:rsidRPr="00000000" w14:paraId="00000042">
      <w:pPr>
        <w:numPr>
          <w:ilvl w:val="0"/>
          <w:numId w:val="5"/>
        </w:numPr>
        <w:pBdr>
          <w:top w:space="0" w:sz="0" w:val="nil"/>
          <w:left w:space="0" w:sz="0" w:val="nil"/>
          <w:bottom w:space="0" w:sz="0" w:val="nil"/>
          <w:right w:space="0" w:sz="0" w:val="nil"/>
          <w:between w:space="0" w:sz="0" w:val="nil"/>
        </w:pBdr>
        <w:spacing w:after="0" w:lineRule="auto"/>
        <w:ind w:left="1440" w:hanging="360"/>
        <w:rPr>
          <w:rFonts w:ascii="Lora" w:cs="Lora" w:eastAsia="Lora" w:hAnsi="Lora"/>
          <w:u w:val="none"/>
        </w:rPr>
      </w:pPr>
      <w:r w:rsidDel="00000000" w:rsidR="00000000" w:rsidRPr="00000000">
        <w:rPr>
          <w:rFonts w:ascii="Lora" w:cs="Lora" w:eastAsia="Lora" w:hAnsi="Lora"/>
          <w:rtl w:val="0"/>
        </w:rPr>
        <w:t xml:space="preserve">Radene discussed the fact that PPL Resource Counselors began in-person enrollment meetings with most clients July 1, 2022.  She feels that the face-to-face meetings, especially with new PPL members, is beneficial in that it speeds up the enrollment process and promotes a better understanding of the program overall.</w:t>
      </w:r>
    </w:p>
    <w:p w:rsidR="00000000" w:rsidDel="00000000" w:rsidP="00000000" w:rsidRDefault="00000000" w:rsidRPr="00000000" w14:paraId="00000043">
      <w:pPr>
        <w:numPr>
          <w:ilvl w:val="0"/>
          <w:numId w:val="5"/>
        </w:numPr>
        <w:pBdr>
          <w:top w:space="0" w:sz="0" w:val="nil"/>
          <w:left w:space="0" w:sz="0" w:val="nil"/>
          <w:bottom w:space="0" w:sz="0" w:val="nil"/>
          <w:right w:space="0" w:sz="0" w:val="nil"/>
          <w:between w:space="0" w:sz="0" w:val="nil"/>
        </w:pBdr>
        <w:spacing w:after="0" w:lineRule="auto"/>
        <w:ind w:left="1440" w:hanging="360"/>
        <w:rPr>
          <w:rFonts w:ascii="Lora" w:cs="Lora" w:eastAsia="Lora" w:hAnsi="Lora"/>
          <w:u w:val="none"/>
        </w:rPr>
      </w:pPr>
      <w:r w:rsidDel="00000000" w:rsidR="00000000" w:rsidRPr="00000000">
        <w:rPr>
          <w:rFonts w:ascii="Lora" w:cs="Lora" w:eastAsia="Lora" w:hAnsi="Lora"/>
          <w:rtl w:val="0"/>
        </w:rPr>
        <w:t xml:space="preserve">Mark once again invited people to join the Council.  The Council will be accepting applications in January, 2023.     </w:t>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0" w:lineRule="auto"/>
        <w:rPr>
          <w:rFonts w:ascii="Lora" w:cs="Lora" w:eastAsia="Lora" w:hAnsi="Lora"/>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0" w:lineRule="auto"/>
        <w:rPr>
          <w:rFonts w:ascii="Lora" w:cs="Lora" w:eastAsia="Lora" w:hAnsi="Lora"/>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0" w:lineRule="auto"/>
        <w:ind w:left="720" w:hanging="630"/>
        <w:rPr>
          <w:rFonts w:ascii="Lora" w:cs="Lora" w:eastAsia="Lora" w:hAnsi="Lora"/>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0" w:lineRule="auto"/>
        <w:ind w:left="90" w:firstLine="0"/>
        <w:rPr>
          <w:rFonts w:ascii="Lora" w:cs="Lora" w:eastAsia="Lora" w:hAnsi="Lora"/>
          <w:color w:val="000000"/>
        </w:rPr>
      </w:pPr>
      <w:r w:rsidDel="00000000" w:rsidR="00000000" w:rsidRPr="00000000">
        <w:rPr>
          <w:rFonts w:ascii="Lora" w:cs="Lora" w:eastAsia="Lora" w:hAnsi="Lora"/>
          <w:rtl w:val="0"/>
        </w:rPr>
        <w:t xml:space="preserve">With no further business:  Motion to adjourn:  Terra Muncy</w:t>
      </w: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rtl w:val="0"/>
        </w:rPr>
        <w:t xml:space="preserve">Second</w:t>
      </w: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rtl w:val="0"/>
        </w:rPr>
        <w:t xml:space="preserve">Sara Martin.</w:t>
      </w:r>
      <w:r w:rsidDel="00000000" w:rsidR="00000000" w:rsidRPr="00000000">
        <w:rPr>
          <w:rFonts w:ascii="Lora" w:cs="Lora" w:eastAsia="Lora" w:hAnsi="Lora"/>
          <w:color w:val="000000"/>
          <w:rtl w:val="0"/>
        </w:rPr>
        <w:t xml:space="preserve"> </w:t>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0" w:lineRule="auto"/>
        <w:ind w:left="90" w:firstLine="0"/>
        <w:rPr>
          <w:rFonts w:ascii="Lora" w:cs="Lora" w:eastAsia="Lora" w:hAnsi="Lora"/>
          <w:color w:val="000000"/>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0" w:lineRule="auto"/>
        <w:ind w:left="90" w:firstLine="0"/>
        <w:rPr>
          <w:rFonts w:ascii="Lora" w:cs="Lora" w:eastAsia="Lora" w:hAnsi="Lora"/>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0" w:lineRule="auto"/>
        <w:ind w:left="90" w:firstLine="0"/>
        <w:rPr>
          <w:rFonts w:ascii="Lora" w:cs="Lora" w:eastAsia="Lora" w:hAnsi="Lora"/>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lineRule="auto"/>
        <w:ind w:left="90" w:firstLine="0"/>
        <w:rPr>
          <w:rFonts w:ascii="Lora" w:cs="Lora" w:eastAsia="Lora" w:hAnsi="Lora"/>
          <w:color w:val="000000"/>
          <w:u w:val="single"/>
        </w:rPr>
      </w:pP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b w:val="1"/>
          <w:i w:val="1"/>
          <w:rtl w:val="0"/>
        </w:rPr>
        <w:t xml:space="preserve">Next Meeting:  January 24, 2023</w:t>
      </w:r>
      <w:r w:rsidDel="00000000" w:rsidR="00000000" w:rsidRPr="00000000">
        <w:rPr>
          <w:rtl w:val="0"/>
        </w:rPr>
      </w:r>
    </w:p>
    <w:sectPr>
      <w:headerReference r:id="rId11" w:type="default"/>
      <w:headerReference r:id="rId12" w:type="first"/>
      <w:headerReference r:id="rId13" w:type="even"/>
      <w:footerReference r:id="rId14" w:type="default"/>
      <w:footerReference r:id="rId15" w:type="first"/>
      <w:footerReference r:id="rId16" w:type="even"/>
      <w:pgSz w:h="15840" w:w="12240" w:orient="portrait"/>
      <w:pgMar w:bottom="900" w:top="1350" w:left="1080" w:right="108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or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center" w:pos="4680"/>
        <w:tab w:val="right" w:pos="9360"/>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3">
    <w:lvl w:ilvl="0">
      <w:start w:val="1"/>
      <w:numFmt w:val="upperRoman"/>
      <w:lvlText w:val="%1."/>
      <w:lvlJc w:val="left"/>
      <w:pPr>
        <w:ind w:left="1350" w:hanging="720"/>
      </w:pPr>
      <w:rPr>
        <w:b w:val="0"/>
      </w:rPr>
    </w:lvl>
    <w:lvl w:ilvl="1">
      <w:start w:val="1"/>
      <w:numFmt w:val="bullet"/>
      <w:lvlText w:val="●"/>
      <w:lvlJc w:val="left"/>
      <w:pPr>
        <w:ind w:left="1800" w:hanging="360"/>
      </w:pPr>
      <w:rPr>
        <w:rFonts w:ascii="Noto Sans" w:cs="Noto Sans" w:eastAsia="Noto Sans" w:hAnsi="Noto Sans"/>
      </w:rPr>
    </w:lvl>
    <w:lvl w:ilvl="2">
      <w:start w:val="1"/>
      <w:numFmt w:val="bullet"/>
      <w:lvlText w:val="o"/>
      <w:lvlJc w:val="left"/>
      <w:pPr>
        <w:ind w:left="2520" w:hanging="180"/>
      </w:pPr>
      <w:rPr>
        <w:rFonts w:ascii="Courier New" w:cs="Courier New" w:eastAsia="Courier New" w:hAnsi="Courier New"/>
      </w:rPr>
    </w:lvl>
    <w:lvl w:ilvl="3">
      <w:start w:val="1"/>
      <w:numFmt w:val="bullet"/>
      <w:lvlText w:val="●"/>
      <w:lvlJc w:val="left"/>
      <w:pPr>
        <w:ind w:left="3240" w:hanging="360"/>
      </w:pPr>
      <w:rPr>
        <w:rFonts w:ascii="Noto Sans" w:cs="Noto Sans" w:eastAsia="Noto Sans" w:hAnsi="Noto Sans"/>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ListParagraph">
    <w:name w:val="List Paragraph"/>
    <w:basedOn w:val="Normal"/>
    <w:uiPriority w:val="34"/>
    <w:qFormat w:val="1"/>
    <w:rsid w:val="007D4FFC"/>
    <w:pPr>
      <w:ind w:left="720"/>
      <w:contextualSpacing w:val="1"/>
    </w:pPr>
  </w:style>
  <w:style w:type="paragraph" w:styleId="Header">
    <w:name w:val="header"/>
    <w:basedOn w:val="Normal"/>
    <w:link w:val="HeaderChar"/>
    <w:uiPriority w:val="99"/>
    <w:unhideWhenUsed w:val="1"/>
    <w:rsid w:val="005A4E05"/>
    <w:pPr>
      <w:tabs>
        <w:tab w:val="center" w:pos="4680"/>
        <w:tab w:val="right" w:pos="9360"/>
      </w:tabs>
      <w:spacing w:after="0" w:line="240" w:lineRule="auto"/>
    </w:pPr>
  </w:style>
  <w:style w:type="character" w:styleId="HeaderChar" w:customStyle="1">
    <w:name w:val="Header Char"/>
    <w:basedOn w:val="DefaultParagraphFont"/>
    <w:link w:val="Header"/>
    <w:uiPriority w:val="99"/>
    <w:rsid w:val="005A4E05"/>
  </w:style>
  <w:style w:type="paragraph" w:styleId="Footer">
    <w:name w:val="footer"/>
    <w:basedOn w:val="Normal"/>
    <w:link w:val="FooterChar"/>
    <w:uiPriority w:val="99"/>
    <w:unhideWhenUsed w:val="1"/>
    <w:rsid w:val="005A4E05"/>
    <w:pPr>
      <w:tabs>
        <w:tab w:val="center" w:pos="4680"/>
        <w:tab w:val="right" w:pos="9360"/>
      </w:tabs>
      <w:spacing w:after="0" w:line="240" w:lineRule="auto"/>
    </w:pPr>
  </w:style>
  <w:style w:type="character" w:styleId="FooterChar" w:customStyle="1">
    <w:name w:val="Footer Char"/>
    <w:basedOn w:val="DefaultParagraphFont"/>
    <w:link w:val="Footer"/>
    <w:uiPriority w:val="99"/>
    <w:rsid w:val="005A4E05"/>
  </w:style>
  <w:style w:type="paragraph" w:styleId="BalloonText">
    <w:name w:val="Balloon Text"/>
    <w:basedOn w:val="Normal"/>
    <w:link w:val="BalloonTextChar"/>
    <w:uiPriority w:val="99"/>
    <w:semiHidden w:val="1"/>
    <w:unhideWhenUsed w:val="1"/>
    <w:rsid w:val="009A11EC"/>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9A11EC"/>
    <w:rPr>
      <w:rFonts w:ascii="Tahoma" w:cs="Tahoma" w:hAnsi="Tahoma"/>
      <w:sz w:val="16"/>
      <w:szCs w:val="16"/>
    </w:rPr>
  </w:style>
  <w:style w:type="table" w:styleId="TableGrid">
    <w:name w:val="Table Grid"/>
    <w:basedOn w:val="TableNormal"/>
    <w:uiPriority w:val="59"/>
    <w:rsid w:val="008950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895043"/>
    <w:rPr>
      <w:color w:val="0000ff" w:themeColor="hyperlink"/>
      <w:u w:val="single"/>
    </w:rPr>
  </w:style>
  <w:style w:type="paragraph" w:styleId="NormalWeb">
    <w:name w:val="Normal (Web)"/>
    <w:basedOn w:val="Normal"/>
    <w:uiPriority w:val="99"/>
    <w:unhideWhenUsed w:val="1"/>
    <w:rsid w:val="00715164"/>
    <w:pPr>
      <w:spacing w:after="100" w:afterAutospacing="1" w:before="100" w:beforeAutospacing="1" w:line="240" w:lineRule="auto"/>
    </w:pPr>
    <w:rPr>
      <w:rFonts w:ascii="Times New Roman" w:cs="Times New Roman" w:hAnsi="Times New Roman"/>
      <w:sz w:val="24"/>
      <w:szCs w:val="24"/>
    </w:rPr>
  </w:style>
  <w:style w:type="character" w:styleId="FollowedHyperlink">
    <w:name w:val="FollowedHyperlink"/>
    <w:basedOn w:val="DefaultParagraphFont"/>
    <w:uiPriority w:val="99"/>
    <w:semiHidden w:val="1"/>
    <w:unhideWhenUsed w:val="1"/>
    <w:rsid w:val="006C7786"/>
    <w:rPr>
      <w:color w:val="800080" w:themeColor="followedHyperlink"/>
      <w:u w:val="single"/>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yperlink" Target="mailto:thardy@drofwv.org" TargetMode="External"/><Relationship Id="rId13" Type="http://schemas.openxmlformats.org/officeDocument/2006/relationships/header" Target="header3.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marcus.canaday@wv.gov" TargetMode="External"/><Relationship Id="rId15" Type="http://schemas.openxmlformats.org/officeDocument/2006/relationships/footer" Target="footer3.xml"/><Relationship Id="rId14" Type="http://schemas.openxmlformats.org/officeDocument/2006/relationships/footer" Target="footer1.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lorrie.crigger@scacwv.org" TargetMode="External"/><Relationship Id="rId8" Type="http://schemas.openxmlformats.org/officeDocument/2006/relationships/hyperlink" Target="mailto:vvangild@hsc.wvu.ed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Lora-regular.ttf"/><Relationship Id="rId6" Type="http://schemas.openxmlformats.org/officeDocument/2006/relationships/font" Target="fonts/Lora-bold.ttf"/><Relationship Id="rId7" Type="http://schemas.openxmlformats.org/officeDocument/2006/relationships/font" Target="fonts/Lora-italic.ttf"/><Relationship Id="rId8" Type="http://schemas.openxmlformats.org/officeDocument/2006/relationships/font" Target="fonts/Lo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PhNc0KlAD9Pl+GNROwkKqpQFKA==">AMUW2mX99yDxCAlfe8rhP/QcbMZWpPCL8hSEmO7ZBAQ6S/1vBMDEHLvg7FK10uYMJJPgCklK+8YF+aStzg41kN8LWwtd8sjOOvC1Xe8b2/I45Sih55nvheE=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2021-11-24T18:05:00Z</dcterms:created>
  <dc:creator>Silverman, Susan R</dc:creator>
</cp:coreProperties>
</file>