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F7E25" w14:textId="77777777" w:rsidR="00946114" w:rsidRDefault="00946114" w:rsidP="00946114">
      <w:pPr>
        <w:pStyle w:val="Header"/>
        <w:pBdr>
          <w:bottom w:val="thickThinSmallGap" w:sz="24" w:space="1" w:color="622423"/>
        </w:pBdr>
        <w:jc w:val="center"/>
        <w:rPr>
          <w:rFonts w:ascii="Cambria" w:hAnsi="Cambria"/>
          <w:sz w:val="32"/>
          <w:szCs w:val="32"/>
        </w:rPr>
      </w:pPr>
      <w:r>
        <w:rPr>
          <w:rFonts w:ascii="Cambria" w:hAnsi="Cambria"/>
          <w:sz w:val="32"/>
          <w:szCs w:val="32"/>
        </w:rPr>
        <w:t xml:space="preserve">West Virginia Medicaid Aged and Disabled Waiver                                             </w:t>
      </w:r>
      <w:r w:rsidR="00B737E9">
        <w:rPr>
          <w:rFonts w:ascii="Cambria" w:hAnsi="Cambria"/>
          <w:sz w:val="32"/>
          <w:szCs w:val="32"/>
        </w:rPr>
        <w:t>Initial</w:t>
      </w:r>
      <w:r>
        <w:rPr>
          <w:rFonts w:ascii="Cambria" w:hAnsi="Cambria"/>
          <w:sz w:val="32"/>
          <w:szCs w:val="32"/>
        </w:rPr>
        <w:t xml:space="preserve"> Certification Monitoring Tool </w:t>
      </w:r>
    </w:p>
    <w:tbl>
      <w:tblPr>
        <w:tblStyle w:val="TableGrid"/>
        <w:tblW w:w="11070" w:type="dxa"/>
        <w:tblInd w:w="-612" w:type="dxa"/>
        <w:tblLook w:val="04A0" w:firstRow="1" w:lastRow="0" w:firstColumn="1" w:lastColumn="0" w:noHBand="0" w:noVBand="1"/>
      </w:tblPr>
      <w:tblGrid>
        <w:gridCol w:w="4500"/>
        <w:gridCol w:w="5580"/>
        <w:gridCol w:w="990"/>
      </w:tblGrid>
      <w:tr w:rsidR="00261F1F" w:rsidRPr="008810A9" w14:paraId="63163BAE" w14:textId="77777777" w:rsidTr="001D0E15">
        <w:trPr>
          <w:trHeight w:val="845"/>
        </w:trPr>
        <w:tc>
          <w:tcPr>
            <w:tcW w:w="10080" w:type="dxa"/>
            <w:gridSpan w:val="2"/>
            <w:shd w:val="clear" w:color="auto" w:fill="F2F2F2" w:themeFill="background1" w:themeFillShade="F2"/>
          </w:tcPr>
          <w:p w14:paraId="53774D99" w14:textId="77777777" w:rsidR="00C6097B" w:rsidRDefault="00C6097B">
            <w:pPr>
              <w:rPr>
                <w:rFonts w:ascii="Times New Roman" w:hAnsi="Times New Roman" w:cs="Times New Roman"/>
                <w:b/>
                <w:sz w:val="24"/>
                <w:szCs w:val="24"/>
              </w:rPr>
            </w:pPr>
          </w:p>
          <w:p w14:paraId="22E8BFAD" w14:textId="77777777" w:rsidR="00261F1F" w:rsidRDefault="00261F1F">
            <w:pPr>
              <w:rPr>
                <w:rFonts w:ascii="Times New Roman" w:hAnsi="Times New Roman" w:cs="Times New Roman"/>
                <w:b/>
                <w:sz w:val="24"/>
                <w:szCs w:val="24"/>
              </w:rPr>
            </w:pPr>
            <w:r w:rsidRPr="008810A9">
              <w:rPr>
                <w:rFonts w:ascii="Times New Roman" w:hAnsi="Times New Roman" w:cs="Times New Roman"/>
                <w:b/>
                <w:sz w:val="24"/>
                <w:szCs w:val="24"/>
              </w:rPr>
              <w:t>To be certified as an ADW provider, applicants must meet and maintain the following requirements:</w:t>
            </w:r>
          </w:p>
          <w:p w14:paraId="560E0233" w14:textId="77777777" w:rsidR="00261F1F" w:rsidRPr="008810A9" w:rsidRDefault="00261F1F">
            <w:pPr>
              <w:rPr>
                <w:rFonts w:ascii="Times New Roman" w:hAnsi="Times New Roman" w:cs="Times New Roman"/>
                <w:sz w:val="24"/>
                <w:szCs w:val="24"/>
              </w:rPr>
            </w:pPr>
          </w:p>
        </w:tc>
        <w:tc>
          <w:tcPr>
            <w:tcW w:w="990" w:type="dxa"/>
            <w:shd w:val="clear" w:color="auto" w:fill="F2F2F2" w:themeFill="background1" w:themeFillShade="F2"/>
          </w:tcPr>
          <w:p w14:paraId="72773AC3" w14:textId="77777777" w:rsidR="00261F1F" w:rsidRPr="008810A9" w:rsidRDefault="00261F1F">
            <w:pPr>
              <w:rPr>
                <w:rFonts w:ascii="Times New Roman" w:hAnsi="Times New Roman" w:cs="Times New Roman"/>
                <w:b/>
                <w:sz w:val="24"/>
                <w:szCs w:val="24"/>
              </w:rPr>
            </w:pPr>
            <w:r w:rsidRPr="008810A9">
              <w:rPr>
                <w:rFonts w:ascii="Times New Roman" w:hAnsi="Times New Roman" w:cs="Times New Roman"/>
                <w:b/>
                <w:sz w:val="24"/>
                <w:szCs w:val="24"/>
              </w:rPr>
              <w:t>Met?      Yes/No</w:t>
            </w:r>
          </w:p>
        </w:tc>
      </w:tr>
      <w:tr w:rsidR="00BF3332" w:rsidRPr="008810A9" w14:paraId="24652984" w14:textId="77777777" w:rsidTr="001D0E15">
        <w:trPr>
          <w:trHeight w:val="539"/>
        </w:trPr>
        <w:tc>
          <w:tcPr>
            <w:tcW w:w="4500" w:type="dxa"/>
          </w:tcPr>
          <w:p w14:paraId="66FC7154" w14:textId="49928467" w:rsidR="00FC6BA4" w:rsidRPr="000477C7" w:rsidRDefault="006C0791">
            <w:pPr>
              <w:rPr>
                <w:rFonts w:ascii="Times New Roman" w:hAnsi="Times New Roman" w:cs="Times New Roman"/>
                <w:sz w:val="24"/>
                <w:szCs w:val="24"/>
              </w:rPr>
            </w:pPr>
            <w:r w:rsidRPr="000477C7">
              <w:rPr>
                <w:rFonts w:ascii="Times New Roman" w:hAnsi="Times New Roman" w:cs="Times New Roman"/>
                <w:sz w:val="24"/>
                <w:szCs w:val="24"/>
              </w:rPr>
              <w:t>A business license issued by the State of West Virginia.</w:t>
            </w:r>
            <w:r w:rsidR="00B737E9" w:rsidRPr="000477C7">
              <w:rPr>
                <w:rFonts w:ascii="Times New Roman" w:hAnsi="Times New Roman" w:cs="Times New Roman"/>
                <w:sz w:val="24"/>
                <w:szCs w:val="24"/>
              </w:rPr>
              <w:t xml:space="preserve"> 501.2</w:t>
            </w:r>
            <w:r w:rsidR="00FC6BA4" w:rsidRPr="000477C7">
              <w:rPr>
                <w:rFonts w:ascii="Times New Roman" w:hAnsi="Times New Roman" w:cs="Times New Roman"/>
                <w:sz w:val="24"/>
                <w:szCs w:val="24"/>
              </w:rPr>
              <w:t xml:space="preserve"> and 501.2.2</w:t>
            </w:r>
          </w:p>
        </w:tc>
        <w:tc>
          <w:tcPr>
            <w:tcW w:w="5580" w:type="dxa"/>
          </w:tcPr>
          <w:p w14:paraId="380B0044" w14:textId="647B1213" w:rsidR="006C0791" w:rsidRPr="000477C7" w:rsidRDefault="00A7686A"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M</w:t>
            </w:r>
            <w:r w:rsidR="00FC6BA4" w:rsidRPr="000477C7">
              <w:rPr>
                <w:rFonts w:ascii="Times New Roman" w:hAnsi="Times New Roman" w:cs="Times New Roman"/>
                <w:sz w:val="20"/>
                <w:szCs w:val="20"/>
              </w:rPr>
              <w:t>ust be physically located in WV</w:t>
            </w:r>
            <w:r w:rsidR="009018A0" w:rsidRPr="000477C7">
              <w:rPr>
                <w:rFonts w:ascii="Times New Roman" w:hAnsi="Times New Roman" w:cs="Times New Roman"/>
                <w:sz w:val="20"/>
                <w:szCs w:val="20"/>
              </w:rPr>
              <w:t>.</w:t>
            </w:r>
          </w:p>
          <w:p w14:paraId="607144D5" w14:textId="496F2BFF" w:rsidR="00D1191F" w:rsidRPr="000477C7" w:rsidRDefault="00D1191F"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 xml:space="preserve">Photographs or onsite observation of physical site is required.  </w:t>
            </w:r>
          </w:p>
          <w:p w14:paraId="1D8BC55A" w14:textId="3DC66607" w:rsidR="00A7686A" w:rsidRPr="000477C7" w:rsidRDefault="00A7686A"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Cannot be in or part of a private residence</w:t>
            </w:r>
            <w:r w:rsidR="009018A0" w:rsidRPr="000477C7">
              <w:rPr>
                <w:rFonts w:ascii="Times New Roman" w:hAnsi="Times New Roman" w:cs="Times New Roman"/>
                <w:sz w:val="20"/>
                <w:szCs w:val="20"/>
              </w:rPr>
              <w:t>.</w:t>
            </w:r>
          </w:p>
          <w:p w14:paraId="04C3A35E" w14:textId="77777777" w:rsidR="00A7686A" w:rsidRPr="000477C7" w:rsidRDefault="00A7686A"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PO Box or Commercial Mailbox will not suffice.</w:t>
            </w:r>
          </w:p>
          <w:p w14:paraId="2B5D8098" w14:textId="77777777" w:rsidR="00A7686A" w:rsidRPr="000477C7" w:rsidRDefault="00A7686A"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 xml:space="preserve">Cannot serve more than 8 contiguous counties as designated in the application.  </w:t>
            </w:r>
          </w:p>
          <w:p w14:paraId="32E6CC19" w14:textId="77777777" w:rsidR="00A00D64" w:rsidRPr="000477C7" w:rsidRDefault="009018A0"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 xml:space="preserve">Must be open to the public at least 40 hours per week. </w:t>
            </w:r>
          </w:p>
          <w:p w14:paraId="57FC1154" w14:textId="4C201091" w:rsidR="009018A0" w:rsidRPr="000477C7" w:rsidRDefault="00A00D64"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Must be readily identifiable to the public.</w:t>
            </w:r>
            <w:r w:rsidR="009018A0" w:rsidRPr="000477C7">
              <w:rPr>
                <w:rFonts w:ascii="Times New Roman" w:hAnsi="Times New Roman" w:cs="Times New Roman"/>
                <w:sz w:val="20"/>
                <w:szCs w:val="20"/>
              </w:rPr>
              <w:t xml:space="preserve"> </w:t>
            </w:r>
          </w:p>
          <w:p w14:paraId="67CEAA66" w14:textId="48F7AA75" w:rsidR="009018A0" w:rsidRPr="000477C7" w:rsidRDefault="009018A0"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Must contain space for securely maintaining program and personnel records</w:t>
            </w:r>
            <w:r w:rsidR="00137725" w:rsidRPr="000477C7">
              <w:rPr>
                <w:rFonts w:ascii="Times New Roman" w:hAnsi="Times New Roman" w:cs="Times New Roman"/>
                <w:sz w:val="20"/>
                <w:szCs w:val="20"/>
              </w:rPr>
              <w:t xml:space="preserve">. (Refer to chapters 100 and 300 for more information on maintenance of records).  </w:t>
            </w:r>
          </w:p>
          <w:p w14:paraId="605315A8" w14:textId="034F5E19" w:rsidR="00D1191F" w:rsidRPr="000477C7" w:rsidRDefault="00D1191F"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Office space that allows for confidentiality of the member.</w:t>
            </w:r>
          </w:p>
          <w:p w14:paraId="40662CD6" w14:textId="77777777" w:rsidR="00137725" w:rsidRPr="000477C7" w:rsidRDefault="00137725"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Maintain a 24</w:t>
            </w:r>
            <w:r w:rsidR="00F4263E" w:rsidRPr="000477C7">
              <w:rPr>
                <w:rFonts w:ascii="Times New Roman" w:hAnsi="Times New Roman" w:cs="Times New Roman"/>
                <w:sz w:val="20"/>
                <w:szCs w:val="20"/>
              </w:rPr>
              <w:t>-</w:t>
            </w:r>
            <w:r w:rsidRPr="000477C7">
              <w:rPr>
                <w:rFonts w:ascii="Times New Roman" w:hAnsi="Times New Roman" w:cs="Times New Roman"/>
                <w:sz w:val="20"/>
                <w:szCs w:val="20"/>
              </w:rPr>
              <w:t>hour contact method.</w:t>
            </w:r>
          </w:p>
          <w:p w14:paraId="7D948BAA" w14:textId="124317B3" w:rsidR="001D04D0" w:rsidRPr="000477C7" w:rsidRDefault="001D04D0" w:rsidP="00D66CB9">
            <w:pPr>
              <w:pStyle w:val="ListParagraph"/>
              <w:numPr>
                <w:ilvl w:val="0"/>
                <w:numId w:val="7"/>
              </w:numPr>
              <w:rPr>
                <w:rFonts w:ascii="Times New Roman" w:hAnsi="Times New Roman" w:cs="Times New Roman"/>
                <w:sz w:val="20"/>
                <w:szCs w:val="20"/>
              </w:rPr>
            </w:pPr>
            <w:r w:rsidRPr="000477C7">
              <w:rPr>
                <w:rFonts w:ascii="Times New Roman" w:hAnsi="Times New Roman" w:cs="Times New Roman"/>
                <w:sz w:val="20"/>
                <w:szCs w:val="20"/>
              </w:rPr>
              <w:t>Agencies applying to become an ADW provider cannot obtain certification</w:t>
            </w:r>
            <w:r w:rsidR="00F33CC6" w:rsidRPr="000477C7">
              <w:rPr>
                <w:rFonts w:ascii="Times New Roman" w:hAnsi="Times New Roman" w:cs="Times New Roman"/>
                <w:sz w:val="20"/>
                <w:szCs w:val="20"/>
              </w:rPr>
              <w:t xml:space="preserve"> </w:t>
            </w:r>
            <w:r w:rsidRPr="000477C7">
              <w:rPr>
                <w:rFonts w:ascii="Times New Roman" w:hAnsi="Times New Roman" w:cs="Times New Roman"/>
                <w:sz w:val="20"/>
                <w:szCs w:val="20"/>
              </w:rPr>
              <w:t xml:space="preserve">for the sole purpose of serving Veteran Administration (VA) clients only. </w:t>
            </w:r>
            <w:r w:rsidR="00BC6C1D" w:rsidRPr="000477C7">
              <w:rPr>
                <w:rFonts w:ascii="Times New Roman" w:hAnsi="Times New Roman" w:cs="Times New Roman"/>
                <w:sz w:val="20"/>
                <w:szCs w:val="20"/>
              </w:rPr>
              <w:t xml:space="preserve">What service does the agency intend to provide? (Cannot be for VA services only).  </w:t>
            </w:r>
            <w:r w:rsidRPr="000477C7">
              <w:rPr>
                <w:rFonts w:ascii="Times New Roman" w:hAnsi="Times New Roman" w:cs="Times New Roman"/>
                <w:sz w:val="20"/>
                <w:szCs w:val="20"/>
              </w:rPr>
              <w:t>BMS is not responsible for certifying VA agencies or their workers.</w:t>
            </w:r>
          </w:p>
        </w:tc>
        <w:tc>
          <w:tcPr>
            <w:tcW w:w="990" w:type="dxa"/>
          </w:tcPr>
          <w:p w14:paraId="46BEE507" w14:textId="36A46A95" w:rsidR="006C0791" w:rsidRPr="008810A9" w:rsidRDefault="006C0791">
            <w:pPr>
              <w:rPr>
                <w:rFonts w:ascii="Times New Roman" w:hAnsi="Times New Roman" w:cs="Times New Roman"/>
                <w:sz w:val="24"/>
                <w:szCs w:val="24"/>
              </w:rPr>
            </w:pPr>
          </w:p>
        </w:tc>
      </w:tr>
      <w:tr w:rsidR="009B231A" w:rsidRPr="008810A9" w14:paraId="206D8240" w14:textId="77777777" w:rsidTr="001D0E15">
        <w:trPr>
          <w:trHeight w:val="539"/>
        </w:trPr>
        <w:tc>
          <w:tcPr>
            <w:tcW w:w="4500" w:type="dxa"/>
          </w:tcPr>
          <w:p w14:paraId="6CB34800" w14:textId="0A444D66" w:rsidR="009B231A" w:rsidRPr="000477C7" w:rsidRDefault="009B231A">
            <w:pPr>
              <w:rPr>
                <w:rFonts w:ascii="Times New Roman" w:hAnsi="Times New Roman" w:cs="Times New Roman"/>
                <w:sz w:val="24"/>
                <w:szCs w:val="24"/>
              </w:rPr>
            </w:pPr>
            <w:r w:rsidRPr="000477C7">
              <w:rPr>
                <w:rFonts w:ascii="Times New Roman" w:hAnsi="Times New Roman" w:cs="Times New Roman"/>
                <w:sz w:val="24"/>
                <w:szCs w:val="24"/>
              </w:rPr>
              <w:t>Recent audit indic</w:t>
            </w:r>
            <w:r w:rsidR="00975752" w:rsidRPr="000477C7">
              <w:rPr>
                <w:rFonts w:ascii="Times New Roman" w:hAnsi="Times New Roman" w:cs="Times New Roman"/>
                <w:sz w:val="24"/>
                <w:szCs w:val="24"/>
              </w:rPr>
              <w:t>at</w:t>
            </w:r>
            <w:r w:rsidRPr="000477C7">
              <w:rPr>
                <w:rFonts w:ascii="Times New Roman" w:hAnsi="Times New Roman" w:cs="Times New Roman"/>
                <w:sz w:val="24"/>
                <w:szCs w:val="24"/>
              </w:rPr>
              <w:t>ing six months of payroll dollars available in the budget of the agency.  501.2</w:t>
            </w:r>
          </w:p>
        </w:tc>
        <w:tc>
          <w:tcPr>
            <w:tcW w:w="5580" w:type="dxa"/>
          </w:tcPr>
          <w:p w14:paraId="34DE0C54" w14:textId="77777777" w:rsidR="009B231A" w:rsidRPr="000477C7" w:rsidRDefault="009B231A">
            <w:pPr>
              <w:rPr>
                <w:rFonts w:ascii="Times New Roman" w:hAnsi="Times New Roman" w:cs="Times New Roman"/>
                <w:sz w:val="20"/>
                <w:szCs w:val="20"/>
              </w:rPr>
            </w:pPr>
          </w:p>
        </w:tc>
        <w:tc>
          <w:tcPr>
            <w:tcW w:w="990" w:type="dxa"/>
          </w:tcPr>
          <w:p w14:paraId="458BD4BF" w14:textId="5C99A6AD" w:rsidR="009B231A" w:rsidRPr="008810A9" w:rsidRDefault="009B231A">
            <w:pPr>
              <w:rPr>
                <w:rFonts w:ascii="Times New Roman" w:hAnsi="Times New Roman" w:cs="Times New Roman"/>
                <w:sz w:val="24"/>
                <w:szCs w:val="24"/>
              </w:rPr>
            </w:pPr>
          </w:p>
        </w:tc>
      </w:tr>
      <w:tr w:rsidR="009B231A" w:rsidRPr="008810A9" w14:paraId="58AA9B03" w14:textId="77777777" w:rsidTr="001D0E15">
        <w:trPr>
          <w:trHeight w:val="539"/>
        </w:trPr>
        <w:tc>
          <w:tcPr>
            <w:tcW w:w="4500" w:type="dxa"/>
          </w:tcPr>
          <w:p w14:paraId="17723EC6" w14:textId="48907F8D" w:rsidR="009B231A" w:rsidRPr="000477C7" w:rsidRDefault="009B231A">
            <w:pPr>
              <w:rPr>
                <w:rFonts w:ascii="Times New Roman" w:hAnsi="Times New Roman" w:cs="Times New Roman"/>
                <w:sz w:val="24"/>
                <w:szCs w:val="24"/>
              </w:rPr>
            </w:pPr>
            <w:r w:rsidRPr="000477C7">
              <w:rPr>
                <w:rFonts w:ascii="Times New Roman" w:hAnsi="Times New Roman" w:cs="Times New Roman"/>
                <w:sz w:val="24"/>
                <w:szCs w:val="24"/>
              </w:rPr>
              <w:t>Recent business plan.  501.2</w:t>
            </w:r>
          </w:p>
        </w:tc>
        <w:tc>
          <w:tcPr>
            <w:tcW w:w="5580" w:type="dxa"/>
          </w:tcPr>
          <w:p w14:paraId="4307FA2D" w14:textId="0F6793E1" w:rsidR="00F4263E" w:rsidRPr="000477C7" w:rsidRDefault="00F4263E" w:rsidP="00D66CB9">
            <w:pPr>
              <w:pStyle w:val="ListParagraph"/>
              <w:numPr>
                <w:ilvl w:val="0"/>
                <w:numId w:val="10"/>
              </w:numPr>
              <w:autoSpaceDE w:val="0"/>
              <w:autoSpaceDN w:val="0"/>
              <w:spacing w:before="40" w:after="40"/>
              <w:rPr>
                <w:rFonts w:ascii="Times New Roman" w:eastAsia="Times New Roman" w:hAnsi="Times New Roman" w:cs="Times New Roman"/>
                <w:sz w:val="20"/>
                <w:szCs w:val="20"/>
              </w:rPr>
            </w:pPr>
            <w:r w:rsidRPr="000477C7">
              <w:rPr>
                <w:rFonts w:ascii="Times New Roman" w:eastAsia="Times New Roman" w:hAnsi="Times New Roman" w:cs="Times New Roman"/>
                <w:color w:val="000000"/>
                <w:sz w:val="20"/>
                <w:szCs w:val="20"/>
              </w:rPr>
              <w:t>W</w:t>
            </w:r>
            <w:r w:rsidR="002F5BEF" w:rsidRPr="000477C7">
              <w:rPr>
                <w:rFonts w:ascii="Times New Roman" w:eastAsia="Times New Roman" w:hAnsi="Times New Roman" w:cs="Times New Roman"/>
                <w:color w:val="000000"/>
                <w:sz w:val="20"/>
                <w:szCs w:val="20"/>
              </w:rPr>
              <w:t xml:space="preserve">hat </w:t>
            </w:r>
            <w:r w:rsidRPr="000477C7">
              <w:rPr>
                <w:rFonts w:ascii="Times New Roman" w:eastAsia="Times New Roman" w:hAnsi="Times New Roman" w:cs="Times New Roman"/>
                <w:color w:val="000000"/>
                <w:sz w:val="20"/>
                <w:szCs w:val="20"/>
              </w:rPr>
              <w:t>service the agency intends to provide.</w:t>
            </w:r>
          </w:p>
          <w:p w14:paraId="1D6B552A" w14:textId="2EF472B5" w:rsidR="00F4263E" w:rsidRPr="000477C7" w:rsidRDefault="00F4263E" w:rsidP="00D66CB9">
            <w:pPr>
              <w:pStyle w:val="ListParagraph"/>
              <w:numPr>
                <w:ilvl w:val="0"/>
                <w:numId w:val="10"/>
              </w:numPr>
              <w:autoSpaceDE w:val="0"/>
              <w:autoSpaceDN w:val="0"/>
              <w:spacing w:before="40" w:after="40"/>
              <w:rPr>
                <w:rFonts w:ascii="Times New Roman" w:eastAsia="Times New Roman" w:hAnsi="Times New Roman" w:cs="Times New Roman"/>
                <w:sz w:val="20"/>
                <w:szCs w:val="20"/>
              </w:rPr>
            </w:pPr>
            <w:r w:rsidRPr="000477C7">
              <w:rPr>
                <w:rFonts w:ascii="Times New Roman" w:eastAsia="Times New Roman" w:hAnsi="Times New Roman" w:cs="Times New Roman"/>
                <w:color w:val="000000"/>
                <w:sz w:val="20"/>
                <w:szCs w:val="20"/>
              </w:rPr>
              <w:t>A</w:t>
            </w:r>
            <w:r w:rsidR="002F5BEF" w:rsidRPr="000477C7">
              <w:rPr>
                <w:rFonts w:ascii="Times New Roman" w:eastAsia="Times New Roman" w:hAnsi="Times New Roman" w:cs="Times New Roman"/>
                <w:color w:val="000000"/>
                <w:sz w:val="20"/>
                <w:szCs w:val="20"/>
              </w:rPr>
              <w:t xml:space="preserve"> mission </w:t>
            </w:r>
            <w:proofErr w:type="gramStart"/>
            <w:r w:rsidRPr="000477C7">
              <w:rPr>
                <w:rFonts w:ascii="Times New Roman" w:eastAsia="Times New Roman" w:hAnsi="Times New Roman" w:cs="Times New Roman"/>
                <w:color w:val="000000"/>
                <w:sz w:val="20"/>
                <w:szCs w:val="20"/>
              </w:rPr>
              <w:t>stat</w:t>
            </w:r>
            <w:r w:rsidR="00A71F98" w:rsidRPr="000477C7">
              <w:rPr>
                <w:rFonts w:ascii="Times New Roman" w:eastAsia="Times New Roman" w:hAnsi="Times New Roman" w:cs="Times New Roman"/>
                <w:color w:val="000000"/>
                <w:sz w:val="20"/>
                <w:szCs w:val="20"/>
              </w:rPr>
              <w:t>e</w:t>
            </w:r>
            <w:r w:rsidRPr="000477C7">
              <w:rPr>
                <w:rFonts w:ascii="Times New Roman" w:eastAsia="Times New Roman" w:hAnsi="Times New Roman" w:cs="Times New Roman"/>
                <w:color w:val="000000"/>
                <w:sz w:val="20"/>
                <w:szCs w:val="20"/>
              </w:rPr>
              <w:t>men</w:t>
            </w:r>
            <w:r w:rsidR="00A71F98" w:rsidRPr="000477C7">
              <w:rPr>
                <w:rFonts w:ascii="Times New Roman" w:eastAsia="Times New Roman" w:hAnsi="Times New Roman" w:cs="Times New Roman"/>
                <w:color w:val="000000"/>
                <w:sz w:val="20"/>
                <w:szCs w:val="20"/>
              </w:rPr>
              <w:t>t</w:t>
            </w:r>
            <w:proofErr w:type="gramEnd"/>
            <w:r w:rsidR="00B401C1" w:rsidRPr="000477C7">
              <w:rPr>
                <w:rFonts w:ascii="Times New Roman" w:eastAsia="Times New Roman" w:hAnsi="Times New Roman" w:cs="Times New Roman"/>
                <w:color w:val="000000"/>
                <w:sz w:val="20"/>
                <w:szCs w:val="20"/>
              </w:rPr>
              <w:t>.</w:t>
            </w:r>
            <w:r w:rsidRPr="000477C7">
              <w:rPr>
                <w:rFonts w:ascii="Times New Roman" w:eastAsia="Times New Roman" w:hAnsi="Times New Roman" w:cs="Times New Roman"/>
                <w:color w:val="000000"/>
                <w:sz w:val="20"/>
                <w:szCs w:val="20"/>
              </w:rPr>
              <w:t xml:space="preserve"> </w:t>
            </w:r>
          </w:p>
          <w:p w14:paraId="41491A8B" w14:textId="77777777" w:rsidR="00F4263E" w:rsidRPr="000477C7" w:rsidRDefault="00F4263E" w:rsidP="00D66CB9">
            <w:pPr>
              <w:pStyle w:val="ListParagraph"/>
              <w:numPr>
                <w:ilvl w:val="0"/>
                <w:numId w:val="10"/>
              </w:numPr>
              <w:autoSpaceDE w:val="0"/>
              <w:autoSpaceDN w:val="0"/>
              <w:spacing w:before="40" w:after="40"/>
              <w:rPr>
                <w:rFonts w:ascii="Times New Roman" w:eastAsia="Times New Roman" w:hAnsi="Times New Roman" w:cs="Times New Roman"/>
                <w:sz w:val="20"/>
                <w:szCs w:val="20"/>
              </w:rPr>
            </w:pPr>
            <w:r w:rsidRPr="000477C7">
              <w:rPr>
                <w:rFonts w:ascii="Times New Roman" w:eastAsia="Times New Roman" w:hAnsi="Times New Roman" w:cs="Times New Roman"/>
                <w:color w:val="000000"/>
                <w:sz w:val="20"/>
                <w:szCs w:val="20"/>
              </w:rPr>
              <w:t>A</w:t>
            </w:r>
            <w:r w:rsidR="002F5BEF" w:rsidRPr="000477C7">
              <w:rPr>
                <w:rFonts w:ascii="Times New Roman" w:eastAsia="Times New Roman" w:hAnsi="Times New Roman" w:cs="Times New Roman"/>
                <w:color w:val="000000"/>
                <w:sz w:val="20"/>
                <w:szCs w:val="20"/>
              </w:rPr>
              <w:t xml:space="preserve">nticipated revenue </w:t>
            </w:r>
          </w:p>
          <w:p w14:paraId="6CA0BA97" w14:textId="7BEFAF57" w:rsidR="002F5BEF" w:rsidRPr="000477C7" w:rsidRDefault="00F4263E" w:rsidP="00D66CB9">
            <w:pPr>
              <w:pStyle w:val="ListParagraph"/>
              <w:numPr>
                <w:ilvl w:val="0"/>
                <w:numId w:val="10"/>
              </w:numPr>
              <w:autoSpaceDE w:val="0"/>
              <w:autoSpaceDN w:val="0"/>
              <w:spacing w:before="40" w:after="40"/>
              <w:rPr>
                <w:rFonts w:ascii="Times New Roman" w:eastAsia="Times New Roman" w:hAnsi="Times New Roman" w:cs="Times New Roman"/>
                <w:sz w:val="20"/>
                <w:szCs w:val="20"/>
              </w:rPr>
            </w:pPr>
            <w:r w:rsidRPr="000477C7">
              <w:rPr>
                <w:rFonts w:ascii="Times New Roman" w:eastAsia="Times New Roman" w:hAnsi="Times New Roman" w:cs="Times New Roman"/>
                <w:color w:val="000000"/>
                <w:sz w:val="20"/>
                <w:szCs w:val="20"/>
              </w:rPr>
              <w:t xml:space="preserve">Anticipated </w:t>
            </w:r>
            <w:r w:rsidR="002F5BEF" w:rsidRPr="000477C7">
              <w:rPr>
                <w:rFonts w:ascii="Times New Roman" w:eastAsia="Times New Roman" w:hAnsi="Times New Roman" w:cs="Times New Roman"/>
                <w:color w:val="000000"/>
                <w:sz w:val="20"/>
                <w:szCs w:val="20"/>
              </w:rPr>
              <w:t>expenses for things such as rent, utilities, payroll, benefits, etc.</w:t>
            </w:r>
          </w:p>
          <w:p w14:paraId="14DEFE6F" w14:textId="77777777" w:rsidR="009B231A" w:rsidRPr="000477C7" w:rsidRDefault="009B231A">
            <w:pPr>
              <w:rPr>
                <w:rFonts w:ascii="Times New Roman" w:hAnsi="Times New Roman" w:cs="Times New Roman"/>
                <w:sz w:val="20"/>
                <w:szCs w:val="20"/>
              </w:rPr>
            </w:pPr>
          </w:p>
        </w:tc>
        <w:tc>
          <w:tcPr>
            <w:tcW w:w="990" w:type="dxa"/>
          </w:tcPr>
          <w:p w14:paraId="49D3AD42" w14:textId="0D9C2A45" w:rsidR="009B231A" w:rsidRPr="008810A9" w:rsidRDefault="009B231A">
            <w:pPr>
              <w:rPr>
                <w:rFonts w:ascii="Times New Roman" w:hAnsi="Times New Roman" w:cs="Times New Roman"/>
                <w:sz w:val="24"/>
                <w:szCs w:val="24"/>
              </w:rPr>
            </w:pPr>
          </w:p>
        </w:tc>
      </w:tr>
      <w:tr w:rsidR="00BF3332" w:rsidRPr="008810A9" w14:paraId="14906B01" w14:textId="77777777" w:rsidTr="001D0E15">
        <w:tc>
          <w:tcPr>
            <w:tcW w:w="4500" w:type="dxa"/>
          </w:tcPr>
          <w:p w14:paraId="57F67CFA" w14:textId="3707B2F2" w:rsidR="006C0791" w:rsidRPr="000477C7" w:rsidRDefault="006C0791">
            <w:pPr>
              <w:rPr>
                <w:rFonts w:ascii="Times New Roman" w:hAnsi="Times New Roman" w:cs="Times New Roman"/>
                <w:sz w:val="24"/>
                <w:szCs w:val="24"/>
              </w:rPr>
            </w:pPr>
            <w:r w:rsidRPr="000477C7">
              <w:rPr>
                <w:rFonts w:ascii="Times New Roman" w:hAnsi="Times New Roman" w:cs="Times New Roman"/>
                <w:sz w:val="24"/>
                <w:szCs w:val="24"/>
              </w:rPr>
              <w:t>A federal tax identification number (FEIN).</w:t>
            </w:r>
            <w:r w:rsidR="00B737E9" w:rsidRPr="000477C7">
              <w:rPr>
                <w:rFonts w:ascii="Times New Roman" w:hAnsi="Times New Roman" w:cs="Times New Roman"/>
                <w:sz w:val="24"/>
                <w:szCs w:val="24"/>
              </w:rPr>
              <w:t xml:space="preserve"> 501.2</w:t>
            </w:r>
          </w:p>
        </w:tc>
        <w:tc>
          <w:tcPr>
            <w:tcW w:w="5580" w:type="dxa"/>
          </w:tcPr>
          <w:p w14:paraId="26255C5D" w14:textId="77777777" w:rsidR="006C0791" w:rsidRPr="000477C7" w:rsidRDefault="006C0791">
            <w:pPr>
              <w:rPr>
                <w:rFonts w:ascii="Times New Roman" w:hAnsi="Times New Roman" w:cs="Times New Roman"/>
                <w:sz w:val="20"/>
                <w:szCs w:val="20"/>
              </w:rPr>
            </w:pPr>
          </w:p>
        </w:tc>
        <w:tc>
          <w:tcPr>
            <w:tcW w:w="990" w:type="dxa"/>
          </w:tcPr>
          <w:p w14:paraId="02551196" w14:textId="3B0E505D" w:rsidR="006C0791" w:rsidRPr="008810A9" w:rsidRDefault="006C0791">
            <w:pPr>
              <w:rPr>
                <w:rFonts w:ascii="Times New Roman" w:hAnsi="Times New Roman" w:cs="Times New Roman"/>
                <w:sz w:val="24"/>
                <w:szCs w:val="24"/>
              </w:rPr>
            </w:pPr>
          </w:p>
        </w:tc>
      </w:tr>
      <w:tr w:rsidR="00BF3332" w:rsidRPr="008810A9" w14:paraId="62AD60A3" w14:textId="77777777" w:rsidTr="001D0E15">
        <w:trPr>
          <w:trHeight w:val="575"/>
        </w:trPr>
        <w:tc>
          <w:tcPr>
            <w:tcW w:w="4500" w:type="dxa"/>
          </w:tcPr>
          <w:p w14:paraId="0365D219" w14:textId="05C840D9" w:rsidR="00984A14" w:rsidRPr="000477C7" w:rsidRDefault="00B827BF" w:rsidP="00984A14">
            <w:pPr>
              <w:rPr>
                <w:rFonts w:ascii="Times New Roman" w:hAnsi="Times New Roman" w:cs="Times New Roman"/>
                <w:sz w:val="24"/>
                <w:szCs w:val="24"/>
              </w:rPr>
            </w:pPr>
            <w:r w:rsidRPr="000477C7">
              <w:rPr>
                <w:rFonts w:ascii="Times New Roman" w:hAnsi="Times New Roman" w:cs="Times New Roman"/>
                <w:sz w:val="24"/>
                <w:szCs w:val="24"/>
              </w:rPr>
              <w:t>A competency-based curriculum for required training areas for personal attendant staff. 501.2</w:t>
            </w:r>
          </w:p>
        </w:tc>
        <w:tc>
          <w:tcPr>
            <w:tcW w:w="5580" w:type="dxa"/>
          </w:tcPr>
          <w:p w14:paraId="7439AD32" w14:textId="56687733" w:rsidR="00F4263E" w:rsidRPr="000477C7" w:rsidRDefault="00F4263E" w:rsidP="00F4263E">
            <w:pPr>
              <w:rPr>
                <w:rFonts w:ascii="Times New Roman" w:hAnsi="Times New Roman" w:cs="Times New Roman"/>
                <w:sz w:val="20"/>
                <w:szCs w:val="20"/>
              </w:rPr>
            </w:pPr>
            <w:r w:rsidRPr="000477C7">
              <w:rPr>
                <w:rFonts w:ascii="Times New Roman" w:hAnsi="Times New Roman" w:cs="Times New Roman"/>
                <w:sz w:val="20"/>
                <w:szCs w:val="20"/>
              </w:rPr>
              <w:t>(Include list of training topics with a breakdown of subjects included, who is the trainer and what qualifies person to be a trainer (American Heart Assoc., Agency RN, etc., length of time of training, and how competency is proven (quiz, demonstration), and what is done to ensure competency if person fails quiz or demonstration</w:t>
            </w:r>
          </w:p>
        </w:tc>
        <w:tc>
          <w:tcPr>
            <w:tcW w:w="990" w:type="dxa"/>
          </w:tcPr>
          <w:p w14:paraId="63B64622" w14:textId="2F2DDB93" w:rsidR="00984A14" w:rsidRPr="008810A9" w:rsidRDefault="00984A14">
            <w:pPr>
              <w:rPr>
                <w:rFonts w:ascii="Times New Roman" w:hAnsi="Times New Roman" w:cs="Times New Roman"/>
                <w:sz w:val="24"/>
                <w:szCs w:val="24"/>
              </w:rPr>
            </w:pPr>
          </w:p>
        </w:tc>
      </w:tr>
      <w:tr w:rsidR="00BF3332" w:rsidRPr="008810A9" w14:paraId="4FF899EA" w14:textId="77777777" w:rsidTr="001D0E15">
        <w:trPr>
          <w:trHeight w:val="557"/>
        </w:trPr>
        <w:tc>
          <w:tcPr>
            <w:tcW w:w="4500" w:type="dxa"/>
          </w:tcPr>
          <w:p w14:paraId="306148B3" w14:textId="595A9CD5" w:rsidR="00141731" w:rsidRPr="000477C7" w:rsidRDefault="00B827BF" w:rsidP="00141731">
            <w:pPr>
              <w:pStyle w:val="NoSpacing"/>
              <w:rPr>
                <w:rFonts w:ascii="Times New Roman" w:hAnsi="Times New Roman" w:cs="Times New Roman"/>
                <w:sz w:val="24"/>
                <w:szCs w:val="24"/>
              </w:rPr>
            </w:pPr>
            <w:r w:rsidRPr="000477C7">
              <w:rPr>
                <w:rFonts w:ascii="Times New Roman" w:hAnsi="Times New Roman" w:cs="Times New Roman"/>
                <w:sz w:val="24"/>
                <w:szCs w:val="24"/>
              </w:rPr>
              <w:t>An organizational chart. 501.2</w:t>
            </w:r>
          </w:p>
        </w:tc>
        <w:tc>
          <w:tcPr>
            <w:tcW w:w="5580" w:type="dxa"/>
          </w:tcPr>
          <w:p w14:paraId="1F2EBBB1" w14:textId="0D5F0CB9" w:rsidR="00984A14" w:rsidRPr="000477C7" w:rsidRDefault="00984A14" w:rsidP="00141731">
            <w:pPr>
              <w:pStyle w:val="NoSpacing"/>
              <w:rPr>
                <w:rFonts w:ascii="Times New Roman" w:hAnsi="Times New Roman" w:cs="Times New Roman"/>
                <w:sz w:val="20"/>
                <w:szCs w:val="20"/>
              </w:rPr>
            </w:pPr>
          </w:p>
        </w:tc>
        <w:tc>
          <w:tcPr>
            <w:tcW w:w="990" w:type="dxa"/>
          </w:tcPr>
          <w:p w14:paraId="5EE345C6" w14:textId="0D4D5D70" w:rsidR="00984A14" w:rsidRPr="008810A9" w:rsidRDefault="00984A14" w:rsidP="00141731">
            <w:pPr>
              <w:pStyle w:val="NoSpacing"/>
            </w:pPr>
          </w:p>
        </w:tc>
      </w:tr>
      <w:tr w:rsidR="00FC6BA4" w:rsidRPr="008810A9" w14:paraId="3977EE22" w14:textId="77777777" w:rsidTr="001D0E15">
        <w:trPr>
          <w:trHeight w:val="557"/>
        </w:trPr>
        <w:tc>
          <w:tcPr>
            <w:tcW w:w="4500" w:type="dxa"/>
          </w:tcPr>
          <w:p w14:paraId="7F3B5E72" w14:textId="34FD5E88" w:rsidR="00FC6BA4" w:rsidRPr="000477C7" w:rsidRDefault="00B827BF" w:rsidP="00141731">
            <w:pPr>
              <w:pStyle w:val="NoSpacing"/>
              <w:rPr>
                <w:rFonts w:ascii="Times New Roman" w:hAnsi="Times New Roman" w:cs="Times New Roman"/>
                <w:sz w:val="24"/>
                <w:szCs w:val="24"/>
              </w:rPr>
            </w:pPr>
            <w:r w:rsidRPr="000477C7">
              <w:rPr>
                <w:rFonts w:ascii="Times New Roman" w:hAnsi="Times New Roman" w:cs="Times New Roman"/>
                <w:sz w:val="24"/>
                <w:szCs w:val="24"/>
              </w:rPr>
              <w:t>A list of the Board of Directors (if applicable). 501.2</w:t>
            </w:r>
          </w:p>
        </w:tc>
        <w:tc>
          <w:tcPr>
            <w:tcW w:w="5580" w:type="dxa"/>
          </w:tcPr>
          <w:p w14:paraId="23A33F97" w14:textId="77777777" w:rsidR="00FC6BA4" w:rsidRPr="000477C7" w:rsidRDefault="00FC6BA4" w:rsidP="00141731">
            <w:pPr>
              <w:pStyle w:val="NoSpacing"/>
              <w:rPr>
                <w:rFonts w:ascii="Times New Roman" w:hAnsi="Times New Roman" w:cs="Times New Roman"/>
                <w:sz w:val="20"/>
                <w:szCs w:val="20"/>
              </w:rPr>
            </w:pPr>
          </w:p>
        </w:tc>
        <w:tc>
          <w:tcPr>
            <w:tcW w:w="990" w:type="dxa"/>
          </w:tcPr>
          <w:p w14:paraId="48CB4737" w14:textId="77777777" w:rsidR="00FC6BA4" w:rsidRPr="008810A9" w:rsidRDefault="00FC6BA4" w:rsidP="00141731">
            <w:pPr>
              <w:pStyle w:val="NoSpacing"/>
            </w:pPr>
          </w:p>
        </w:tc>
      </w:tr>
      <w:tr w:rsidR="005A4BE3" w:rsidRPr="008810A9" w14:paraId="3873FE07" w14:textId="77777777" w:rsidTr="00B827BF">
        <w:trPr>
          <w:trHeight w:val="971"/>
        </w:trPr>
        <w:tc>
          <w:tcPr>
            <w:tcW w:w="4500" w:type="dxa"/>
            <w:tcBorders>
              <w:top w:val="single" w:sz="4" w:space="0" w:color="auto"/>
              <w:left w:val="single" w:sz="4" w:space="0" w:color="auto"/>
              <w:bottom w:val="single" w:sz="4" w:space="0" w:color="auto"/>
              <w:right w:val="single" w:sz="4" w:space="0" w:color="auto"/>
            </w:tcBorders>
          </w:tcPr>
          <w:p w14:paraId="0F358FCF" w14:textId="7E4FE4B4"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A Quality Management Plan for the agency. 501.2</w:t>
            </w:r>
          </w:p>
        </w:tc>
        <w:tc>
          <w:tcPr>
            <w:tcW w:w="5580" w:type="dxa"/>
            <w:tcBorders>
              <w:top w:val="single" w:sz="4" w:space="0" w:color="auto"/>
              <w:left w:val="single" w:sz="4" w:space="0" w:color="auto"/>
              <w:bottom w:val="single" w:sz="4" w:space="0" w:color="auto"/>
              <w:right w:val="single" w:sz="4" w:space="0" w:color="auto"/>
            </w:tcBorders>
          </w:tcPr>
          <w:p w14:paraId="015DDB93" w14:textId="64D91CC5" w:rsidR="005A4BE3" w:rsidRPr="00B77FCB" w:rsidRDefault="005A4BE3" w:rsidP="00D66CB9">
            <w:pPr>
              <w:pStyle w:val="ListParagraph"/>
              <w:numPr>
                <w:ilvl w:val="0"/>
                <w:numId w:val="11"/>
              </w:numPr>
              <w:rPr>
                <w:rFonts w:ascii="Times New Roman" w:hAnsi="Times New Roman" w:cs="Times New Roman"/>
                <w:sz w:val="20"/>
                <w:szCs w:val="20"/>
              </w:rPr>
            </w:pPr>
            <w:r w:rsidRPr="00B77FCB">
              <w:rPr>
                <w:rFonts w:ascii="Times New Roman" w:hAnsi="Times New Roman" w:cs="Times New Roman"/>
                <w:sz w:val="20"/>
                <w:szCs w:val="20"/>
              </w:rPr>
              <w:t>Does the agency have a plan on how to address problems?</w:t>
            </w:r>
          </w:p>
          <w:p w14:paraId="5DD4106C" w14:textId="48AFCD80" w:rsidR="005A4BE3" w:rsidRPr="00B77FCB" w:rsidRDefault="005A4BE3" w:rsidP="00D66CB9">
            <w:pPr>
              <w:pStyle w:val="ListParagraph"/>
              <w:numPr>
                <w:ilvl w:val="0"/>
                <w:numId w:val="11"/>
              </w:numPr>
              <w:rPr>
                <w:rFonts w:ascii="Times New Roman" w:hAnsi="Times New Roman" w:cs="Times New Roman"/>
                <w:sz w:val="20"/>
                <w:szCs w:val="20"/>
              </w:rPr>
            </w:pPr>
            <w:r w:rsidRPr="00B77FCB">
              <w:rPr>
                <w:rFonts w:ascii="Times New Roman" w:hAnsi="Times New Roman" w:cs="Times New Roman"/>
                <w:sz w:val="20"/>
                <w:szCs w:val="20"/>
              </w:rPr>
              <w:t>Does the agency have a plan on how to remediate problems?</w:t>
            </w:r>
          </w:p>
          <w:p w14:paraId="53DDBF96" w14:textId="77777777" w:rsidR="005A4BE3" w:rsidRPr="000477C7" w:rsidRDefault="005A4BE3" w:rsidP="00D66CB9">
            <w:pPr>
              <w:pStyle w:val="ListParagraph"/>
              <w:numPr>
                <w:ilvl w:val="0"/>
                <w:numId w:val="11"/>
              </w:numPr>
              <w:rPr>
                <w:rFonts w:ascii="Times New Roman" w:hAnsi="Times New Roman" w:cs="Times New Roman"/>
                <w:sz w:val="20"/>
                <w:szCs w:val="20"/>
              </w:rPr>
            </w:pPr>
            <w:r w:rsidRPr="000477C7">
              <w:rPr>
                <w:rFonts w:ascii="Times New Roman" w:hAnsi="Times New Roman" w:cs="Times New Roman"/>
                <w:sz w:val="20"/>
                <w:szCs w:val="20"/>
              </w:rPr>
              <w:lastRenderedPageBreak/>
              <w:t>Does the agency have a person designated to be responsible for addressing problems?</w:t>
            </w:r>
          </w:p>
          <w:p w14:paraId="48D9CFA6" w14:textId="77777777" w:rsidR="005A4BE3" w:rsidRPr="000477C7" w:rsidRDefault="005A4BE3" w:rsidP="00D66CB9">
            <w:pPr>
              <w:pStyle w:val="ListParagraph"/>
              <w:numPr>
                <w:ilvl w:val="0"/>
                <w:numId w:val="11"/>
              </w:numPr>
              <w:rPr>
                <w:rFonts w:ascii="Times New Roman" w:hAnsi="Times New Roman" w:cs="Times New Roman"/>
                <w:sz w:val="20"/>
                <w:szCs w:val="20"/>
              </w:rPr>
            </w:pPr>
            <w:r w:rsidRPr="000477C7">
              <w:rPr>
                <w:rFonts w:ascii="Times New Roman" w:hAnsi="Times New Roman" w:cs="Times New Roman"/>
                <w:sz w:val="20"/>
                <w:szCs w:val="20"/>
              </w:rPr>
              <w:t>Does the agency have a plan on how to trend findings?</w:t>
            </w:r>
          </w:p>
          <w:p w14:paraId="14DABDF6" w14:textId="2F169295" w:rsidR="005A4BE3" w:rsidRPr="000477C7" w:rsidRDefault="005A4BE3" w:rsidP="00D66CB9">
            <w:pPr>
              <w:pStyle w:val="ListParagraph"/>
              <w:numPr>
                <w:ilvl w:val="0"/>
                <w:numId w:val="11"/>
              </w:numPr>
              <w:rPr>
                <w:rFonts w:ascii="Times New Roman" w:hAnsi="Times New Roman" w:cs="Times New Roman"/>
                <w:sz w:val="20"/>
                <w:szCs w:val="20"/>
              </w:rPr>
            </w:pPr>
            <w:r w:rsidRPr="000477C7">
              <w:rPr>
                <w:rFonts w:ascii="Times New Roman" w:hAnsi="Times New Roman" w:cs="Times New Roman"/>
                <w:sz w:val="20"/>
                <w:szCs w:val="20"/>
              </w:rPr>
              <w:t>Does the agency have a plan on how to address system issues?</w:t>
            </w:r>
          </w:p>
        </w:tc>
        <w:tc>
          <w:tcPr>
            <w:tcW w:w="990" w:type="dxa"/>
            <w:tcBorders>
              <w:top w:val="single" w:sz="4" w:space="0" w:color="auto"/>
              <w:left w:val="single" w:sz="4" w:space="0" w:color="auto"/>
              <w:bottom w:val="single" w:sz="4" w:space="0" w:color="auto"/>
              <w:right w:val="single" w:sz="4" w:space="0" w:color="auto"/>
            </w:tcBorders>
          </w:tcPr>
          <w:p w14:paraId="26B63DF7" w14:textId="6C064CA7" w:rsidR="005A4BE3" w:rsidRPr="008810A9" w:rsidRDefault="005A4BE3" w:rsidP="005A4BE3">
            <w:pPr>
              <w:rPr>
                <w:rFonts w:ascii="Times New Roman" w:hAnsi="Times New Roman" w:cs="Times New Roman"/>
                <w:sz w:val="24"/>
                <w:szCs w:val="24"/>
              </w:rPr>
            </w:pPr>
          </w:p>
        </w:tc>
      </w:tr>
      <w:tr w:rsidR="005A4BE3" w:rsidRPr="008810A9" w14:paraId="3D5281FA" w14:textId="77777777" w:rsidTr="001D0E15">
        <w:trPr>
          <w:trHeight w:val="611"/>
        </w:trPr>
        <w:tc>
          <w:tcPr>
            <w:tcW w:w="4500" w:type="dxa"/>
            <w:tcBorders>
              <w:top w:val="single" w:sz="4" w:space="0" w:color="auto"/>
              <w:left w:val="single" w:sz="4" w:space="0" w:color="auto"/>
              <w:bottom w:val="single" w:sz="4" w:space="0" w:color="auto"/>
              <w:right w:val="single" w:sz="4" w:space="0" w:color="auto"/>
            </w:tcBorders>
          </w:tcPr>
          <w:p w14:paraId="54E52F74" w14:textId="45398D3A" w:rsidR="005A4BE3" w:rsidRPr="000477C7" w:rsidRDefault="005A4BE3" w:rsidP="005A4BE3">
            <w:pPr>
              <w:pStyle w:val="NoSpacing"/>
              <w:rPr>
                <w:rFonts w:ascii="Times New Roman" w:hAnsi="Times New Roman" w:cs="Times New Roman"/>
                <w:sz w:val="24"/>
                <w:szCs w:val="24"/>
              </w:rPr>
            </w:pPr>
            <w:r w:rsidRPr="000477C7">
              <w:rPr>
                <w:rFonts w:ascii="Times New Roman" w:hAnsi="Times New Roman" w:cs="Times New Roman"/>
                <w:sz w:val="24"/>
                <w:szCs w:val="24"/>
              </w:rPr>
              <w:t>Written policies and procedures for processing complaints and grievances, from staff or members that:501.2</w:t>
            </w:r>
          </w:p>
        </w:tc>
        <w:tc>
          <w:tcPr>
            <w:tcW w:w="5580" w:type="dxa"/>
            <w:tcBorders>
              <w:top w:val="single" w:sz="4" w:space="0" w:color="auto"/>
              <w:left w:val="single" w:sz="4" w:space="0" w:color="auto"/>
              <w:bottom w:val="single" w:sz="4" w:space="0" w:color="auto"/>
              <w:right w:val="single" w:sz="4" w:space="0" w:color="auto"/>
            </w:tcBorders>
          </w:tcPr>
          <w:p w14:paraId="7E4E0544" w14:textId="77777777" w:rsidR="005A4BE3" w:rsidRPr="000477C7" w:rsidRDefault="005A4BE3" w:rsidP="00D66CB9">
            <w:pPr>
              <w:pStyle w:val="ListParagraph"/>
              <w:numPr>
                <w:ilvl w:val="0"/>
                <w:numId w:val="3"/>
              </w:numPr>
              <w:rPr>
                <w:rFonts w:ascii="Times New Roman" w:hAnsi="Times New Roman" w:cs="Times New Roman"/>
                <w:sz w:val="20"/>
                <w:szCs w:val="20"/>
              </w:rPr>
            </w:pPr>
            <w:r w:rsidRPr="000477C7">
              <w:rPr>
                <w:rFonts w:ascii="Times New Roman" w:hAnsi="Times New Roman" w:cs="Times New Roman"/>
                <w:sz w:val="20"/>
                <w:szCs w:val="20"/>
              </w:rPr>
              <w:t>Addresses the process for submitting a complaint.</w:t>
            </w:r>
          </w:p>
          <w:p w14:paraId="45502E7B" w14:textId="77777777" w:rsidR="005A4BE3" w:rsidRPr="000477C7" w:rsidRDefault="005A4BE3" w:rsidP="00D66CB9">
            <w:pPr>
              <w:pStyle w:val="ListParagraph"/>
              <w:numPr>
                <w:ilvl w:val="0"/>
                <w:numId w:val="3"/>
              </w:numPr>
              <w:rPr>
                <w:rFonts w:ascii="Times New Roman" w:hAnsi="Times New Roman" w:cs="Times New Roman"/>
                <w:sz w:val="20"/>
                <w:szCs w:val="20"/>
              </w:rPr>
            </w:pPr>
            <w:r w:rsidRPr="000477C7">
              <w:rPr>
                <w:rFonts w:ascii="Times New Roman" w:hAnsi="Times New Roman" w:cs="Times New Roman"/>
                <w:sz w:val="20"/>
                <w:szCs w:val="20"/>
              </w:rPr>
              <w:t xml:space="preserve">Provides steps for remediation of the complaint including who will be involved in the process. </w:t>
            </w:r>
          </w:p>
          <w:p w14:paraId="1636CE57" w14:textId="77777777" w:rsidR="005A4BE3" w:rsidRPr="000477C7" w:rsidRDefault="005A4BE3" w:rsidP="00D66CB9">
            <w:pPr>
              <w:pStyle w:val="ListParagraph"/>
              <w:numPr>
                <w:ilvl w:val="0"/>
                <w:numId w:val="3"/>
              </w:numPr>
              <w:rPr>
                <w:rFonts w:ascii="Times New Roman" w:hAnsi="Times New Roman" w:cs="Times New Roman"/>
                <w:sz w:val="20"/>
                <w:szCs w:val="20"/>
              </w:rPr>
            </w:pPr>
            <w:r w:rsidRPr="000477C7">
              <w:rPr>
                <w:rFonts w:ascii="Times New Roman" w:hAnsi="Times New Roman" w:cs="Times New Roman"/>
                <w:sz w:val="20"/>
                <w:szCs w:val="20"/>
              </w:rPr>
              <w:t>Steps include the process for notifying the member of the findings and recommendations.</w:t>
            </w:r>
          </w:p>
          <w:p w14:paraId="2ED7FEDB" w14:textId="77777777" w:rsidR="005A4BE3" w:rsidRPr="000477C7" w:rsidRDefault="005A4BE3" w:rsidP="00D66CB9">
            <w:pPr>
              <w:pStyle w:val="ListParagraph"/>
              <w:numPr>
                <w:ilvl w:val="0"/>
                <w:numId w:val="3"/>
              </w:numPr>
              <w:rPr>
                <w:rFonts w:ascii="Times New Roman" w:hAnsi="Times New Roman" w:cs="Times New Roman"/>
                <w:sz w:val="20"/>
                <w:szCs w:val="20"/>
              </w:rPr>
            </w:pPr>
            <w:r w:rsidRPr="000477C7">
              <w:rPr>
                <w:rFonts w:ascii="Times New Roman" w:hAnsi="Times New Roman" w:cs="Times New Roman"/>
                <w:sz w:val="20"/>
                <w:szCs w:val="20"/>
              </w:rPr>
              <w:t xml:space="preserve">Provides steps for advancing the complaint if the member/staff does not feel the complaint has been resolved.  </w:t>
            </w:r>
          </w:p>
          <w:p w14:paraId="782CA62C" w14:textId="77777777" w:rsidR="005A4BE3" w:rsidRPr="000477C7" w:rsidRDefault="005A4BE3" w:rsidP="00D66CB9">
            <w:pPr>
              <w:pStyle w:val="ListParagraph"/>
              <w:numPr>
                <w:ilvl w:val="0"/>
                <w:numId w:val="3"/>
              </w:numPr>
              <w:rPr>
                <w:rFonts w:ascii="Times New Roman" w:hAnsi="Times New Roman" w:cs="Times New Roman"/>
                <w:sz w:val="20"/>
                <w:szCs w:val="20"/>
              </w:rPr>
            </w:pPr>
            <w:r w:rsidRPr="000477C7">
              <w:rPr>
                <w:rFonts w:ascii="Times New Roman" w:hAnsi="Times New Roman" w:cs="Times New Roman"/>
                <w:sz w:val="20"/>
                <w:szCs w:val="20"/>
              </w:rPr>
              <w:t>Ensures that a member or agency staff are not discharged, discriminated, or retaliated against in any way if they have been a complainant, on whose behalf a complaint has been submitted or who has participated in an investigation process that involves an ADW provider.</w:t>
            </w:r>
          </w:p>
          <w:p w14:paraId="775A57F8" w14:textId="7BF09443" w:rsidR="006606CA" w:rsidRPr="000477C7" w:rsidRDefault="00B64A5C" w:rsidP="00D66CB9">
            <w:pPr>
              <w:pStyle w:val="ListParagraph"/>
              <w:numPr>
                <w:ilvl w:val="0"/>
                <w:numId w:val="3"/>
              </w:numPr>
              <w:rPr>
                <w:rFonts w:ascii="Times New Roman" w:hAnsi="Times New Roman" w:cs="Times New Roman"/>
                <w:sz w:val="20"/>
                <w:szCs w:val="20"/>
              </w:rPr>
            </w:pPr>
            <w:r w:rsidRPr="000477C7">
              <w:rPr>
                <w:rFonts w:ascii="Times New Roman" w:hAnsi="Times New Roman" w:cs="Times New Roman"/>
                <w:sz w:val="20"/>
                <w:szCs w:val="20"/>
              </w:rPr>
              <w:t>E</w:t>
            </w:r>
            <w:r w:rsidR="006606CA" w:rsidRPr="000477C7">
              <w:rPr>
                <w:rFonts w:ascii="Times New Roman" w:hAnsi="Times New Roman" w:cs="Times New Roman"/>
                <w:sz w:val="20"/>
                <w:szCs w:val="20"/>
              </w:rPr>
              <w:t>nsure that members, staff, and family members are free from retaliation or adverse consequences because they reported incidents or allegations of Abuse/ Neglect/ Exploitation (ANE) or other staff misconduct. 501.2</w:t>
            </w:r>
          </w:p>
        </w:tc>
        <w:tc>
          <w:tcPr>
            <w:tcW w:w="990" w:type="dxa"/>
            <w:tcBorders>
              <w:top w:val="single" w:sz="4" w:space="0" w:color="auto"/>
              <w:left w:val="single" w:sz="4" w:space="0" w:color="auto"/>
              <w:bottom w:val="single" w:sz="4" w:space="0" w:color="auto"/>
              <w:right w:val="single" w:sz="4" w:space="0" w:color="auto"/>
            </w:tcBorders>
          </w:tcPr>
          <w:p w14:paraId="5FEDB556" w14:textId="77777777" w:rsidR="005A4BE3" w:rsidRPr="008810A9" w:rsidRDefault="005A4BE3" w:rsidP="005A4BE3">
            <w:pPr>
              <w:rPr>
                <w:rFonts w:ascii="Times New Roman" w:hAnsi="Times New Roman" w:cs="Times New Roman"/>
                <w:sz w:val="24"/>
                <w:szCs w:val="24"/>
              </w:rPr>
            </w:pPr>
          </w:p>
        </w:tc>
      </w:tr>
      <w:tr w:rsidR="005A4BE3" w:rsidRPr="008810A9" w14:paraId="7F337007" w14:textId="77777777" w:rsidTr="001D0E15">
        <w:trPr>
          <w:trHeight w:val="140"/>
        </w:trPr>
        <w:tc>
          <w:tcPr>
            <w:tcW w:w="4500" w:type="dxa"/>
            <w:tcBorders>
              <w:top w:val="single" w:sz="4" w:space="0" w:color="auto"/>
              <w:left w:val="single" w:sz="4" w:space="0" w:color="auto"/>
              <w:bottom w:val="single" w:sz="4" w:space="0" w:color="auto"/>
              <w:right w:val="single" w:sz="4" w:space="0" w:color="auto"/>
            </w:tcBorders>
          </w:tcPr>
          <w:p w14:paraId="21513694" w14:textId="0D70EFAC" w:rsidR="005A4BE3" w:rsidRPr="000477C7" w:rsidRDefault="005A4BE3" w:rsidP="005A4BE3">
            <w:pPr>
              <w:jc w:val="both"/>
              <w:rPr>
                <w:rFonts w:ascii="Times New Roman" w:hAnsi="Times New Roman" w:cs="Times New Roman"/>
                <w:sz w:val="24"/>
                <w:szCs w:val="24"/>
              </w:rPr>
            </w:pPr>
            <w:r w:rsidRPr="000477C7">
              <w:rPr>
                <w:rFonts w:ascii="Times New Roman" w:hAnsi="Times New Roman" w:cs="Times New Roman"/>
                <w:sz w:val="24"/>
                <w:szCs w:val="24"/>
              </w:rPr>
              <w:t>Written policies and procedures for the use of personally and agency owned electronic devices which includes, but is not limited to: 501.2</w:t>
            </w:r>
          </w:p>
        </w:tc>
        <w:tc>
          <w:tcPr>
            <w:tcW w:w="5580" w:type="dxa"/>
            <w:tcBorders>
              <w:top w:val="single" w:sz="4" w:space="0" w:color="auto"/>
              <w:left w:val="single" w:sz="4" w:space="0" w:color="auto"/>
              <w:bottom w:val="single" w:sz="4" w:space="0" w:color="auto"/>
              <w:right w:val="single" w:sz="4" w:space="0" w:color="auto"/>
            </w:tcBorders>
          </w:tcPr>
          <w:p w14:paraId="78CD6D17" w14:textId="77777777"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 xml:space="preserve">Prohibits using personally identifiable information in texts and subject lines of emails.  </w:t>
            </w:r>
          </w:p>
          <w:p w14:paraId="38384E59" w14:textId="77777777"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 xml:space="preserve">Prohibits the use of personally identifiable information in the body of emails unless the email is sent securely through a Health Insurance Portability and Accountability Act (HIPAA) compliant connection. </w:t>
            </w:r>
          </w:p>
          <w:p w14:paraId="7CD1DC72" w14:textId="77777777"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 xml:space="preserve">Prohibits personally identifiable information be posted on social media sites. </w:t>
            </w:r>
          </w:p>
          <w:p w14:paraId="4E63344A" w14:textId="77777777"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 xml:space="preserve">Prohibits using public Wi-Fi connections without use of secure VPN (Virtual Private Network) connection </w:t>
            </w:r>
          </w:p>
          <w:p w14:paraId="4D22CC1C" w14:textId="77777777"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 xml:space="preserve">Informs agency employees that during an investigation, information on their personal cell phone is discoverable. </w:t>
            </w:r>
          </w:p>
          <w:p w14:paraId="39A0421F" w14:textId="77777777"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Requires all electronic devices be encrypted.</w:t>
            </w:r>
          </w:p>
          <w:p w14:paraId="43A78EAD" w14:textId="3E490941" w:rsidR="005A4BE3" w:rsidRPr="000477C7" w:rsidRDefault="005A4BE3" w:rsidP="00D66CB9">
            <w:pPr>
              <w:pStyle w:val="ListParagraph"/>
              <w:numPr>
                <w:ilvl w:val="0"/>
                <w:numId w:val="4"/>
              </w:numPr>
              <w:rPr>
                <w:rFonts w:ascii="Times New Roman" w:hAnsi="Times New Roman" w:cs="Times New Roman"/>
                <w:sz w:val="20"/>
                <w:szCs w:val="20"/>
              </w:rPr>
            </w:pPr>
            <w:r w:rsidRPr="000477C7">
              <w:rPr>
                <w:rFonts w:ascii="Times New Roman" w:hAnsi="Times New Roman" w:cs="Times New Roman"/>
                <w:sz w:val="20"/>
                <w:szCs w:val="20"/>
              </w:rPr>
              <w:t>Electronic devices supplied to staff must ensure all personally identifiable information is secure</w:t>
            </w:r>
          </w:p>
        </w:tc>
        <w:tc>
          <w:tcPr>
            <w:tcW w:w="990" w:type="dxa"/>
            <w:tcBorders>
              <w:top w:val="single" w:sz="4" w:space="0" w:color="auto"/>
              <w:left w:val="single" w:sz="4" w:space="0" w:color="auto"/>
              <w:right w:val="single" w:sz="4" w:space="0" w:color="auto"/>
            </w:tcBorders>
          </w:tcPr>
          <w:p w14:paraId="0E19648F" w14:textId="77777777" w:rsidR="005A4BE3" w:rsidRPr="008810A9" w:rsidRDefault="005A4BE3" w:rsidP="005A4BE3">
            <w:pPr>
              <w:rPr>
                <w:rFonts w:ascii="Times New Roman" w:hAnsi="Times New Roman" w:cs="Times New Roman"/>
                <w:sz w:val="24"/>
                <w:szCs w:val="24"/>
              </w:rPr>
            </w:pPr>
          </w:p>
        </w:tc>
      </w:tr>
      <w:tr w:rsidR="005A4BE3" w:rsidRPr="008810A9" w14:paraId="490928D8" w14:textId="77777777" w:rsidTr="001D0E15">
        <w:trPr>
          <w:trHeight w:val="94"/>
        </w:trPr>
        <w:tc>
          <w:tcPr>
            <w:tcW w:w="4500" w:type="dxa"/>
            <w:tcBorders>
              <w:top w:val="single" w:sz="4" w:space="0" w:color="auto"/>
              <w:left w:val="single" w:sz="4" w:space="0" w:color="auto"/>
              <w:bottom w:val="single" w:sz="4" w:space="0" w:color="auto"/>
              <w:right w:val="single" w:sz="4" w:space="0" w:color="auto"/>
            </w:tcBorders>
          </w:tcPr>
          <w:p w14:paraId="735DB194" w14:textId="6486BF8B"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Written policies and procedures for people to transfer.  501.2, 501.35, 501.35.1</w:t>
            </w:r>
          </w:p>
        </w:tc>
        <w:tc>
          <w:tcPr>
            <w:tcW w:w="5580" w:type="dxa"/>
            <w:tcBorders>
              <w:top w:val="single" w:sz="4" w:space="0" w:color="auto"/>
              <w:left w:val="single" w:sz="4" w:space="0" w:color="auto"/>
              <w:bottom w:val="single" w:sz="4" w:space="0" w:color="auto"/>
              <w:right w:val="single" w:sz="4" w:space="0" w:color="auto"/>
            </w:tcBorders>
          </w:tcPr>
          <w:p w14:paraId="6C72707A" w14:textId="1B418442" w:rsidR="005A4BE3" w:rsidRPr="000477C7" w:rsidRDefault="004B758E" w:rsidP="00D66CB9">
            <w:pPr>
              <w:pStyle w:val="ListParagraph"/>
              <w:numPr>
                <w:ilvl w:val="0"/>
                <w:numId w:val="13"/>
              </w:numPr>
              <w:rPr>
                <w:rFonts w:ascii="Times New Roman" w:hAnsi="Times New Roman" w:cs="Times New Roman"/>
                <w:sz w:val="20"/>
                <w:szCs w:val="20"/>
              </w:rPr>
            </w:pPr>
            <w:r w:rsidRPr="000477C7">
              <w:rPr>
                <w:rFonts w:ascii="Times New Roman" w:hAnsi="Times New Roman" w:cs="Times New Roman"/>
                <w:sz w:val="20"/>
                <w:szCs w:val="20"/>
              </w:rPr>
              <w:t>E</w:t>
            </w:r>
            <w:r w:rsidR="00820846" w:rsidRPr="000477C7">
              <w:rPr>
                <w:rFonts w:ascii="Times New Roman" w:hAnsi="Times New Roman" w:cs="Times New Roman"/>
                <w:sz w:val="20"/>
                <w:szCs w:val="20"/>
              </w:rPr>
              <w:t xml:space="preserve">nsure that a member is not </w:t>
            </w:r>
            <w:r w:rsidRPr="000477C7">
              <w:rPr>
                <w:rFonts w:ascii="Times New Roman" w:hAnsi="Times New Roman" w:cs="Times New Roman"/>
                <w:sz w:val="20"/>
                <w:szCs w:val="20"/>
              </w:rPr>
              <w:t>transferred</w:t>
            </w:r>
            <w:r w:rsidR="00820846" w:rsidRPr="000477C7">
              <w:rPr>
                <w:rFonts w:ascii="Times New Roman" w:hAnsi="Times New Roman" w:cs="Times New Roman"/>
                <w:sz w:val="20"/>
                <w:szCs w:val="20"/>
              </w:rPr>
              <w:t xml:space="preserve"> unless a viable transfer plan is in place that effectively transfers all services that the member needs to another provider(s) and is agreed upon by the member and/or their legal representative and the receiving provider(s).   501.2, 501.35, 501.35.1</w:t>
            </w:r>
          </w:p>
        </w:tc>
        <w:tc>
          <w:tcPr>
            <w:tcW w:w="990" w:type="dxa"/>
            <w:tcBorders>
              <w:top w:val="single" w:sz="4" w:space="0" w:color="auto"/>
              <w:left w:val="single" w:sz="4" w:space="0" w:color="auto"/>
              <w:bottom w:val="single" w:sz="4" w:space="0" w:color="auto"/>
              <w:right w:val="single" w:sz="4" w:space="0" w:color="auto"/>
            </w:tcBorders>
          </w:tcPr>
          <w:p w14:paraId="7D51DFF1" w14:textId="77777777" w:rsidR="005A4BE3" w:rsidRPr="008810A9" w:rsidRDefault="005A4BE3" w:rsidP="005A4BE3">
            <w:pPr>
              <w:rPr>
                <w:rFonts w:ascii="Times New Roman" w:hAnsi="Times New Roman" w:cs="Times New Roman"/>
                <w:sz w:val="24"/>
                <w:szCs w:val="24"/>
              </w:rPr>
            </w:pPr>
          </w:p>
        </w:tc>
      </w:tr>
      <w:tr w:rsidR="005A4BE3" w:rsidRPr="008810A9" w14:paraId="4CC29F0F" w14:textId="77777777" w:rsidTr="001D0E15">
        <w:trPr>
          <w:trHeight w:val="93"/>
        </w:trPr>
        <w:tc>
          <w:tcPr>
            <w:tcW w:w="4500" w:type="dxa"/>
            <w:tcBorders>
              <w:top w:val="single" w:sz="4" w:space="0" w:color="auto"/>
              <w:left w:val="single" w:sz="4" w:space="0" w:color="auto"/>
              <w:bottom w:val="single" w:sz="4" w:space="0" w:color="auto"/>
              <w:right w:val="single" w:sz="4" w:space="0" w:color="auto"/>
            </w:tcBorders>
          </w:tcPr>
          <w:p w14:paraId="7F70CFE4" w14:textId="79D26130"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Written policies and procedures for the discontinuation of a member’s services. 501.2, 501.36</w:t>
            </w:r>
          </w:p>
        </w:tc>
        <w:tc>
          <w:tcPr>
            <w:tcW w:w="5580" w:type="dxa"/>
            <w:tcBorders>
              <w:top w:val="single" w:sz="4" w:space="0" w:color="auto"/>
              <w:left w:val="single" w:sz="4" w:space="0" w:color="auto"/>
              <w:bottom w:val="single" w:sz="4" w:space="0" w:color="auto"/>
              <w:right w:val="single" w:sz="4" w:space="0" w:color="auto"/>
            </w:tcBorders>
          </w:tcPr>
          <w:p w14:paraId="25E44D79" w14:textId="23F93E78" w:rsidR="005A4BE3" w:rsidRPr="000477C7" w:rsidRDefault="005A4BE3" w:rsidP="005A4BE3">
            <w:pPr>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27CE74F" w14:textId="77777777" w:rsidR="005A4BE3" w:rsidRDefault="005A4BE3" w:rsidP="005A4BE3">
            <w:pPr>
              <w:rPr>
                <w:rFonts w:ascii="Times New Roman" w:hAnsi="Times New Roman" w:cs="Times New Roman"/>
                <w:sz w:val="24"/>
                <w:szCs w:val="24"/>
              </w:rPr>
            </w:pPr>
          </w:p>
        </w:tc>
      </w:tr>
      <w:tr w:rsidR="005A4BE3" w:rsidRPr="008810A9" w14:paraId="08C26457"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53E5C57B" w14:textId="77777777"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Provider must comply with the Centers for Medicare and Medicaid Services (CMS) settings rule.  501.2</w:t>
            </w:r>
          </w:p>
          <w:p w14:paraId="30D5DB66" w14:textId="77777777" w:rsidR="006606CA" w:rsidRPr="000477C7" w:rsidRDefault="006606CA" w:rsidP="006606CA">
            <w:pPr>
              <w:rPr>
                <w:rFonts w:ascii="Times New Roman" w:hAnsi="Times New Roman" w:cs="Times New Roman"/>
                <w:sz w:val="24"/>
                <w:szCs w:val="24"/>
              </w:rPr>
            </w:pPr>
            <w:r w:rsidRPr="000477C7">
              <w:rPr>
                <w:rFonts w:ascii="Times New Roman" w:hAnsi="Times New Roman" w:cs="Times New Roman"/>
                <w:sz w:val="24"/>
                <w:szCs w:val="24"/>
              </w:rPr>
              <w:t>(Refer to CMS Final Rule on Home and Community-Based Settings)</w:t>
            </w:r>
          </w:p>
          <w:p w14:paraId="5036008A" w14:textId="5A1E350B" w:rsidR="006606CA" w:rsidRPr="000477C7" w:rsidRDefault="006606CA" w:rsidP="006606CA">
            <w:pPr>
              <w:rPr>
                <w:rFonts w:ascii="Times New Roman" w:hAnsi="Times New Roman" w:cs="Times New Roman"/>
                <w:sz w:val="24"/>
                <w:szCs w:val="24"/>
              </w:rPr>
            </w:pPr>
          </w:p>
        </w:tc>
        <w:tc>
          <w:tcPr>
            <w:tcW w:w="5580" w:type="dxa"/>
            <w:tcBorders>
              <w:top w:val="single" w:sz="4" w:space="0" w:color="auto"/>
              <w:left w:val="single" w:sz="4" w:space="0" w:color="auto"/>
              <w:bottom w:val="single" w:sz="4" w:space="0" w:color="auto"/>
              <w:right w:val="single" w:sz="4" w:space="0" w:color="auto"/>
            </w:tcBorders>
          </w:tcPr>
          <w:p w14:paraId="766DE9DB" w14:textId="77777777" w:rsidR="008E290E" w:rsidRPr="008E290E" w:rsidRDefault="008E290E" w:rsidP="008E290E">
            <w:pPr>
              <w:pStyle w:val="ListParagraph"/>
              <w:numPr>
                <w:ilvl w:val="0"/>
                <w:numId w:val="13"/>
              </w:numPr>
              <w:rPr>
                <w:rFonts w:ascii="Times New Roman" w:eastAsia="Times New Roman" w:hAnsi="Times New Roman" w:cs="Times New Roman"/>
              </w:rPr>
            </w:pPr>
            <w:r w:rsidRPr="008E290E">
              <w:rPr>
                <w:rFonts w:ascii="Times New Roman" w:eastAsia="Times New Roman" w:hAnsi="Times New Roman" w:cs="Times New Roman"/>
              </w:rPr>
              <w:t>Does the agency own or lease a residential setting where AD Waiver Case Management and/or Personal Attendant services are provided? If yes, document the type of residential setting (single dwelling, apartment building, etc.), the physical address and the KEPRO ID# of the member(s) residing in each setting.</w:t>
            </w:r>
          </w:p>
          <w:p w14:paraId="42BF9456" w14:textId="36EB2CCD" w:rsidR="006606CA" w:rsidRPr="008E290E" w:rsidRDefault="006606CA" w:rsidP="008E290E">
            <w:pPr>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4AAA77CA" w14:textId="77777777" w:rsidR="005A4BE3" w:rsidRPr="008810A9" w:rsidRDefault="005A4BE3" w:rsidP="005A4BE3">
            <w:pPr>
              <w:rPr>
                <w:rFonts w:ascii="Times New Roman" w:hAnsi="Times New Roman" w:cs="Times New Roman"/>
                <w:sz w:val="24"/>
                <w:szCs w:val="24"/>
              </w:rPr>
            </w:pPr>
          </w:p>
        </w:tc>
      </w:tr>
      <w:tr w:rsidR="005A4BE3" w:rsidRPr="008810A9" w14:paraId="5E7D5BB3" w14:textId="77777777" w:rsidTr="0083657A">
        <w:trPr>
          <w:trHeight w:val="1070"/>
        </w:trPr>
        <w:tc>
          <w:tcPr>
            <w:tcW w:w="4500" w:type="dxa"/>
            <w:tcBorders>
              <w:top w:val="single" w:sz="4" w:space="0" w:color="auto"/>
              <w:left w:val="single" w:sz="4" w:space="0" w:color="auto"/>
              <w:bottom w:val="single" w:sz="4" w:space="0" w:color="auto"/>
              <w:right w:val="single" w:sz="4" w:space="0" w:color="auto"/>
            </w:tcBorders>
          </w:tcPr>
          <w:p w14:paraId="33BE790C" w14:textId="04FEF9D1"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lastRenderedPageBreak/>
              <w:t>Have written policy regarding member’s right to request their records. 501.2</w:t>
            </w:r>
          </w:p>
        </w:tc>
        <w:tc>
          <w:tcPr>
            <w:tcW w:w="5580" w:type="dxa"/>
            <w:tcBorders>
              <w:top w:val="single" w:sz="4" w:space="0" w:color="auto"/>
              <w:left w:val="single" w:sz="4" w:space="0" w:color="auto"/>
              <w:bottom w:val="single" w:sz="4" w:space="0" w:color="auto"/>
              <w:right w:val="single" w:sz="4" w:space="0" w:color="auto"/>
            </w:tcBorders>
          </w:tcPr>
          <w:p w14:paraId="2D36A025" w14:textId="77777777" w:rsidR="005A4BE3" w:rsidRPr="000477C7" w:rsidRDefault="005A4BE3" w:rsidP="005A4BE3">
            <w:pPr>
              <w:pStyle w:val="ListParagraph"/>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3AA7CAA" w14:textId="77777777" w:rsidR="005A4BE3" w:rsidRPr="008810A9" w:rsidRDefault="005A4BE3" w:rsidP="005A4BE3">
            <w:pPr>
              <w:rPr>
                <w:rFonts w:ascii="Times New Roman" w:hAnsi="Times New Roman" w:cs="Times New Roman"/>
                <w:sz w:val="24"/>
                <w:szCs w:val="24"/>
              </w:rPr>
            </w:pPr>
          </w:p>
        </w:tc>
      </w:tr>
      <w:tr w:rsidR="00B77FCB" w:rsidRPr="008810A9" w14:paraId="4EA2AED6"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255E0AE7" w14:textId="4AF3547E" w:rsidR="00B77FCB" w:rsidRPr="000477C7" w:rsidRDefault="00B77FCB" w:rsidP="00DE35A4">
            <w:pPr>
              <w:rPr>
                <w:rFonts w:ascii="Times New Roman" w:hAnsi="Times New Roman" w:cs="Times New Roman"/>
                <w:sz w:val="24"/>
                <w:szCs w:val="24"/>
              </w:rPr>
            </w:pPr>
            <w:r>
              <w:rPr>
                <w:rFonts w:ascii="Times New Roman" w:hAnsi="Times New Roman" w:cs="Times New Roman"/>
                <w:sz w:val="24"/>
                <w:szCs w:val="24"/>
              </w:rPr>
              <w:t>Conflict Free Case Management attestation signed by the agency director.</w:t>
            </w:r>
            <w:r w:rsidR="00104F53">
              <w:rPr>
                <w:rFonts w:ascii="Times New Roman" w:hAnsi="Times New Roman" w:cs="Times New Roman"/>
                <w:sz w:val="24"/>
                <w:szCs w:val="24"/>
              </w:rPr>
              <w:t xml:space="preserve">  501.2</w:t>
            </w:r>
          </w:p>
        </w:tc>
        <w:tc>
          <w:tcPr>
            <w:tcW w:w="5580" w:type="dxa"/>
            <w:tcBorders>
              <w:top w:val="single" w:sz="4" w:space="0" w:color="auto"/>
              <w:left w:val="single" w:sz="4" w:space="0" w:color="auto"/>
              <w:bottom w:val="single" w:sz="4" w:space="0" w:color="auto"/>
              <w:right w:val="single" w:sz="4" w:space="0" w:color="auto"/>
            </w:tcBorders>
          </w:tcPr>
          <w:p w14:paraId="703682D3" w14:textId="2D95B7C0" w:rsidR="00B77FCB" w:rsidRPr="00B77FCB" w:rsidRDefault="00B77FCB" w:rsidP="00B77FCB">
            <w:pPr>
              <w:jc w:val="both"/>
              <w:rPr>
                <w:rFonts w:ascii="Times New Roman" w:hAnsi="Times New Roman" w:cs="Times New Roman"/>
                <w:sz w:val="20"/>
                <w:szCs w:val="20"/>
              </w:rPr>
            </w:pPr>
            <w:r w:rsidRPr="00B77FCB">
              <w:rPr>
                <w:rFonts w:ascii="Times New Roman" w:hAnsi="Times New Roman" w:cs="Times New Roman"/>
                <w:sz w:val="20"/>
                <w:szCs w:val="20"/>
              </w:rPr>
              <w:t>Individuals or entities providing Case Management Services (those who develop a person-centered Service Plan) cannot be:</w:t>
            </w:r>
          </w:p>
          <w:p w14:paraId="7645BE8D" w14:textId="77777777" w:rsidR="00B77FCB" w:rsidRPr="00B77FCB" w:rsidRDefault="00B77FCB" w:rsidP="00B77FCB">
            <w:pPr>
              <w:pStyle w:val="ListParagraph"/>
              <w:numPr>
                <w:ilvl w:val="0"/>
                <w:numId w:val="18"/>
              </w:numPr>
              <w:spacing w:after="160" w:line="259" w:lineRule="auto"/>
              <w:jc w:val="both"/>
              <w:rPr>
                <w:rFonts w:ascii="Times New Roman" w:hAnsi="Times New Roman" w:cs="Times New Roman"/>
                <w:sz w:val="20"/>
                <w:szCs w:val="20"/>
              </w:rPr>
            </w:pPr>
            <w:r w:rsidRPr="00B77FCB">
              <w:rPr>
                <w:rFonts w:ascii="Times New Roman" w:hAnsi="Times New Roman" w:cs="Times New Roman"/>
                <w:sz w:val="20"/>
                <w:szCs w:val="20"/>
              </w:rPr>
              <w:t>Related by blood or marriage to the individual or a paid caregiver.</w:t>
            </w:r>
          </w:p>
          <w:p w14:paraId="6CAC289F" w14:textId="77777777" w:rsidR="00B77FCB" w:rsidRPr="00B77FCB" w:rsidRDefault="00B77FCB" w:rsidP="00B77FCB">
            <w:pPr>
              <w:pStyle w:val="ListParagraph"/>
              <w:numPr>
                <w:ilvl w:val="0"/>
                <w:numId w:val="18"/>
              </w:numPr>
              <w:spacing w:after="160" w:line="259" w:lineRule="auto"/>
              <w:jc w:val="both"/>
              <w:rPr>
                <w:rFonts w:ascii="Times New Roman" w:hAnsi="Times New Roman" w:cs="Times New Roman"/>
                <w:sz w:val="20"/>
                <w:szCs w:val="20"/>
              </w:rPr>
            </w:pPr>
            <w:r w:rsidRPr="00B77FCB">
              <w:rPr>
                <w:rFonts w:ascii="Times New Roman" w:hAnsi="Times New Roman" w:cs="Times New Roman"/>
                <w:sz w:val="20"/>
                <w:szCs w:val="20"/>
              </w:rPr>
              <w:t>Financially responsible for the individual.</w:t>
            </w:r>
          </w:p>
          <w:p w14:paraId="239F5047" w14:textId="77777777" w:rsidR="00B77FCB" w:rsidRPr="00B77FCB" w:rsidRDefault="00B77FCB" w:rsidP="00B77FCB">
            <w:pPr>
              <w:pStyle w:val="ListParagraph"/>
              <w:numPr>
                <w:ilvl w:val="0"/>
                <w:numId w:val="18"/>
              </w:numPr>
              <w:spacing w:after="160" w:line="259" w:lineRule="auto"/>
              <w:jc w:val="both"/>
              <w:rPr>
                <w:rFonts w:ascii="Times New Roman" w:hAnsi="Times New Roman" w:cs="Times New Roman"/>
                <w:sz w:val="20"/>
                <w:szCs w:val="20"/>
              </w:rPr>
            </w:pPr>
            <w:r w:rsidRPr="00B77FCB">
              <w:rPr>
                <w:rFonts w:ascii="Times New Roman" w:hAnsi="Times New Roman" w:cs="Times New Roman"/>
                <w:sz w:val="20"/>
                <w:szCs w:val="20"/>
              </w:rPr>
              <w:t xml:space="preserve">Empowered to make health-related decisions. </w:t>
            </w:r>
          </w:p>
          <w:p w14:paraId="31D778A7" w14:textId="2B8D7785" w:rsidR="00B77FCB" w:rsidRPr="00B77FCB" w:rsidRDefault="00B77FCB" w:rsidP="00B77FCB">
            <w:pPr>
              <w:pStyle w:val="ListParagraph"/>
              <w:numPr>
                <w:ilvl w:val="0"/>
                <w:numId w:val="18"/>
              </w:numPr>
              <w:spacing w:after="160" w:line="259" w:lineRule="auto"/>
              <w:jc w:val="both"/>
              <w:rPr>
                <w:rFonts w:ascii="Times New Roman" w:hAnsi="Times New Roman" w:cs="Times New Roman"/>
                <w:sz w:val="20"/>
                <w:szCs w:val="20"/>
              </w:rPr>
            </w:pPr>
            <w:r w:rsidRPr="00B77FCB">
              <w:rPr>
                <w:rFonts w:ascii="Times New Roman" w:hAnsi="Times New Roman" w:cs="Times New Roman"/>
                <w:sz w:val="20"/>
                <w:szCs w:val="20"/>
              </w:rPr>
              <w:t>Individuals who would benefit financially from service provision</w:t>
            </w:r>
            <w:r>
              <w:rPr>
                <w:rFonts w:ascii="Times New Roman" w:hAnsi="Times New Roman" w:cs="Times New Roman"/>
                <w:sz w:val="20"/>
                <w:szCs w:val="20"/>
              </w:rPr>
              <w:t>.</w:t>
            </w:r>
          </w:p>
          <w:p w14:paraId="23D4FC89" w14:textId="323C75BC" w:rsidR="00B77FCB" w:rsidRPr="000477C7" w:rsidRDefault="00B77FCB" w:rsidP="00B77FCB">
            <w:pPr>
              <w:pStyle w:val="ListParagraph"/>
              <w:rPr>
                <w:rFonts w:ascii="Times New Roman" w:hAnsi="Times New Roman" w:cs="Times New Roman"/>
                <w:sz w:val="20"/>
                <w:szCs w:val="20"/>
              </w:rPr>
            </w:pPr>
            <w:r w:rsidRPr="00B77FCB">
              <w:rPr>
                <w:rFonts w:ascii="Times New Roman" w:hAnsi="Times New Roman" w:cs="Times New Roman"/>
                <w:sz w:val="20"/>
                <w:szCs w:val="20"/>
              </w:rPr>
              <w:t>Providers of State Plan HCBS</w:t>
            </w:r>
          </w:p>
        </w:tc>
        <w:tc>
          <w:tcPr>
            <w:tcW w:w="990" w:type="dxa"/>
            <w:tcBorders>
              <w:top w:val="single" w:sz="4" w:space="0" w:color="auto"/>
              <w:left w:val="single" w:sz="4" w:space="0" w:color="auto"/>
              <w:bottom w:val="single" w:sz="4" w:space="0" w:color="auto"/>
              <w:right w:val="single" w:sz="4" w:space="0" w:color="auto"/>
            </w:tcBorders>
          </w:tcPr>
          <w:p w14:paraId="3CE8EB96" w14:textId="77777777" w:rsidR="00B77FCB" w:rsidRPr="008810A9" w:rsidRDefault="00B77FCB" w:rsidP="005A4BE3">
            <w:pPr>
              <w:rPr>
                <w:rFonts w:ascii="Times New Roman" w:hAnsi="Times New Roman" w:cs="Times New Roman"/>
                <w:sz w:val="24"/>
                <w:szCs w:val="24"/>
              </w:rPr>
            </w:pPr>
          </w:p>
        </w:tc>
      </w:tr>
      <w:tr w:rsidR="00DE35A4" w:rsidRPr="008810A9" w14:paraId="4F2AAD88"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54233E45" w14:textId="439D574A" w:rsidR="00DE35A4" w:rsidRPr="000477C7" w:rsidRDefault="00DE35A4" w:rsidP="00DE35A4">
            <w:pPr>
              <w:rPr>
                <w:rFonts w:ascii="Times New Roman" w:hAnsi="Times New Roman" w:cs="Times New Roman"/>
                <w:sz w:val="24"/>
                <w:szCs w:val="24"/>
              </w:rPr>
            </w:pPr>
            <w:r w:rsidRPr="000477C7">
              <w:rPr>
                <w:rFonts w:ascii="Times New Roman" w:hAnsi="Times New Roman" w:cs="Times New Roman"/>
                <w:sz w:val="24"/>
                <w:szCs w:val="24"/>
              </w:rPr>
              <w:t xml:space="preserve">Conflict Free Case Management Policies and procedures, for agencies who provide both CM and PA services, to include but not limited to: </w:t>
            </w:r>
            <w:r w:rsidR="00104F53">
              <w:rPr>
                <w:rFonts w:ascii="Times New Roman" w:hAnsi="Times New Roman" w:cs="Times New Roman"/>
                <w:sz w:val="24"/>
                <w:szCs w:val="24"/>
              </w:rPr>
              <w:t>501.2</w:t>
            </w:r>
          </w:p>
        </w:tc>
        <w:tc>
          <w:tcPr>
            <w:tcW w:w="5580" w:type="dxa"/>
            <w:tcBorders>
              <w:top w:val="single" w:sz="4" w:space="0" w:color="auto"/>
              <w:left w:val="single" w:sz="4" w:space="0" w:color="auto"/>
              <w:bottom w:val="single" w:sz="4" w:space="0" w:color="auto"/>
              <w:right w:val="single" w:sz="4" w:space="0" w:color="auto"/>
            </w:tcBorders>
          </w:tcPr>
          <w:p w14:paraId="638189D6" w14:textId="77777777"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The agency has administrative separation of supervision of case management and HCB services.</w:t>
            </w:r>
          </w:p>
          <w:p w14:paraId="7B91CB67" w14:textId="77777777"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The attached organization chart shows two separate supervisors, one for case management and one for HCB services.</w:t>
            </w:r>
          </w:p>
          <w:p w14:paraId="23352781" w14:textId="77777777"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Case management members are offered choice for HCB services between and among available service providers.</w:t>
            </w:r>
          </w:p>
          <w:p w14:paraId="493947B8" w14:textId="77777777"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Case management members are not limited to HCB services provided only by this agency.</w:t>
            </w:r>
          </w:p>
          <w:p w14:paraId="35813F1A" w14:textId="77777777"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Case management members are given choice of case managers within the agency.</w:t>
            </w:r>
          </w:p>
          <w:p w14:paraId="3A5E9972" w14:textId="77777777"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Disputes between case management and HCB services units are resolved.</w:t>
            </w:r>
          </w:p>
          <w:p w14:paraId="34F40E18" w14:textId="2BE7F1AD" w:rsidR="00B77FCB" w:rsidRPr="00B77FCB" w:rsidRDefault="00B77FCB" w:rsidP="00B77FCB">
            <w:pPr>
              <w:pStyle w:val="ListParagraph"/>
              <w:numPr>
                <w:ilvl w:val="0"/>
                <w:numId w:val="19"/>
              </w:numPr>
              <w:rPr>
                <w:rFonts w:ascii="Times New Roman" w:hAnsi="Times New Roman" w:cs="Times New Roman"/>
                <w:sz w:val="20"/>
                <w:szCs w:val="20"/>
              </w:rPr>
            </w:pPr>
            <w:r w:rsidRPr="00B77FCB">
              <w:rPr>
                <w:rFonts w:ascii="Times New Roman" w:hAnsi="Times New Roman" w:cs="Times New Roman"/>
                <w:sz w:val="20"/>
                <w:szCs w:val="20"/>
              </w:rPr>
              <w:t>Members are free to choose or deny HCB services without influence from the internal agency case manager and HCB</w:t>
            </w:r>
            <w:r>
              <w:rPr>
                <w:rFonts w:ascii="Times New Roman" w:hAnsi="Times New Roman" w:cs="Times New Roman"/>
                <w:sz w:val="20"/>
                <w:szCs w:val="20"/>
              </w:rPr>
              <w:t xml:space="preserve"> service staff.</w:t>
            </w:r>
          </w:p>
          <w:p w14:paraId="11CD771A" w14:textId="77777777" w:rsidR="00B77FCB" w:rsidRPr="00B77FCB" w:rsidRDefault="00B77FCB" w:rsidP="00B77FCB">
            <w:pPr>
              <w:pStyle w:val="ListParagraph"/>
              <w:numPr>
                <w:ilvl w:val="0"/>
                <w:numId w:val="20"/>
              </w:numPr>
              <w:rPr>
                <w:rFonts w:ascii="Times New Roman" w:hAnsi="Times New Roman" w:cs="Times New Roman"/>
                <w:sz w:val="20"/>
                <w:szCs w:val="20"/>
              </w:rPr>
            </w:pPr>
            <w:r w:rsidRPr="00B77FCB">
              <w:rPr>
                <w:rFonts w:ascii="Times New Roman" w:hAnsi="Times New Roman" w:cs="Times New Roman"/>
                <w:sz w:val="20"/>
                <w:szCs w:val="20"/>
              </w:rPr>
              <w:t>h. Members choose how, when, and where to receive their approved HCB services.</w:t>
            </w:r>
          </w:p>
          <w:p w14:paraId="125EE5C2" w14:textId="77777777" w:rsidR="00B77FCB" w:rsidRPr="00B77FCB" w:rsidRDefault="00B77FCB" w:rsidP="00B77FCB">
            <w:pPr>
              <w:pStyle w:val="ListParagraph"/>
              <w:numPr>
                <w:ilvl w:val="0"/>
                <w:numId w:val="20"/>
              </w:numPr>
              <w:rPr>
                <w:rFonts w:ascii="Times New Roman" w:hAnsi="Times New Roman" w:cs="Times New Roman"/>
                <w:sz w:val="20"/>
                <w:szCs w:val="20"/>
              </w:rPr>
            </w:pPr>
            <w:r w:rsidRPr="00B77FCB">
              <w:rPr>
                <w:rFonts w:ascii="Times New Roman" w:hAnsi="Times New Roman" w:cs="Times New Roman"/>
                <w:sz w:val="20"/>
                <w:szCs w:val="20"/>
              </w:rPr>
              <w:t>Members are free to communicate grievance(s) regarding case management and/or HCB services delivered by the agency.</w:t>
            </w:r>
          </w:p>
          <w:p w14:paraId="5DA0F7A0" w14:textId="77777777" w:rsidR="00B77FCB" w:rsidRPr="00B77FCB" w:rsidRDefault="00B77FCB" w:rsidP="00B77FCB">
            <w:pPr>
              <w:pStyle w:val="ListParagraph"/>
              <w:numPr>
                <w:ilvl w:val="0"/>
                <w:numId w:val="20"/>
              </w:numPr>
              <w:rPr>
                <w:rFonts w:ascii="Times New Roman" w:hAnsi="Times New Roman" w:cs="Times New Roman"/>
                <w:sz w:val="20"/>
                <w:szCs w:val="20"/>
              </w:rPr>
            </w:pPr>
            <w:r w:rsidRPr="00B77FCB">
              <w:rPr>
                <w:rFonts w:ascii="Times New Roman" w:hAnsi="Times New Roman" w:cs="Times New Roman"/>
                <w:sz w:val="20"/>
                <w:szCs w:val="20"/>
              </w:rPr>
              <w:t>j. The grievance/complaint procedure is clear and understood by members and legal representatives.</w:t>
            </w:r>
          </w:p>
          <w:p w14:paraId="03489F27" w14:textId="77777777" w:rsidR="00B77FCB" w:rsidRPr="00B77FCB" w:rsidRDefault="00B77FCB" w:rsidP="00B77FCB">
            <w:pPr>
              <w:pStyle w:val="ListParagraph"/>
              <w:numPr>
                <w:ilvl w:val="0"/>
                <w:numId w:val="20"/>
              </w:numPr>
              <w:rPr>
                <w:rFonts w:ascii="Times New Roman" w:hAnsi="Times New Roman" w:cs="Times New Roman"/>
                <w:sz w:val="20"/>
                <w:szCs w:val="20"/>
              </w:rPr>
            </w:pPr>
            <w:r w:rsidRPr="00B77FCB">
              <w:rPr>
                <w:rFonts w:ascii="Times New Roman" w:hAnsi="Times New Roman" w:cs="Times New Roman"/>
                <w:sz w:val="20"/>
                <w:szCs w:val="20"/>
              </w:rPr>
              <w:t>k. Grievances/complaints are resolved in a timely</w:t>
            </w:r>
          </w:p>
          <w:p w14:paraId="6718B94D" w14:textId="17D9B379" w:rsidR="00DE35A4" w:rsidRPr="000477C7" w:rsidRDefault="00DE35A4" w:rsidP="00DE35A4">
            <w:pPr>
              <w:pStyle w:val="ListParagraph"/>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A89AFD1" w14:textId="77777777" w:rsidR="00DE35A4" w:rsidRPr="008810A9" w:rsidRDefault="00DE35A4" w:rsidP="005A4BE3">
            <w:pPr>
              <w:rPr>
                <w:rFonts w:ascii="Times New Roman" w:hAnsi="Times New Roman" w:cs="Times New Roman"/>
                <w:sz w:val="24"/>
                <w:szCs w:val="24"/>
              </w:rPr>
            </w:pPr>
          </w:p>
        </w:tc>
      </w:tr>
      <w:tr w:rsidR="005A4BE3" w:rsidRPr="008810A9" w14:paraId="475365B7"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751A2A6B" w14:textId="040D967F"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Written policies and procedures to avoid conflict of interest (if agency is providing both case management and personal attendant services)</w:t>
            </w:r>
            <w:r w:rsidR="00C74FF4" w:rsidRPr="000477C7">
              <w:rPr>
                <w:rFonts w:ascii="Times New Roman" w:hAnsi="Times New Roman" w:cs="Times New Roman"/>
                <w:sz w:val="24"/>
                <w:szCs w:val="24"/>
              </w:rPr>
              <w:t xml:space="preserve"> and when an exception has been made, </w:t>
            </w:r>
            <w:r w:rsidRPr="000477C7">
              <w:rPr>
                <w:rFonts w:ascii="Times New Roman" w:hAnsi="Times New Roman" w:cs="Times New Roman"/>
                <w:sz w:val="24"/>
                <w:szCs w:val="24"/>
              </w:rPr>
              <w:t>must include at a minimum: 501.2</w:t>
            </w:r>
          </w:p>
        </w:tc>
        <w:tc>
          <w:tcPr>
            <w:tcW w:w="5580" w:type="dxa"/>
            <w:tcBorders>
              <w:top w:val="single" w:sz="4" w:space="0" w:color="auto"/>
              <w:left w:val="single" w:sz="4" w:space="0" w:color="auto"/>
              <w:bottom w:val="single" w:sz="4" w:space="0" w:color="auto"/>
              <w:right w:val="single" w:sz="4" w:space="0" w:color="auto"/>
            </w:tcBorders>
          </w:tcPr>
          <w:p w14:paraId="7F3EC6B6" w14:textId="38C72287" w:rsidR="005A4BE3" w:rsidRPr="000477C7" w:rsidRDefault="005A4BE3" w:rsidP="00D66CB9">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Education of case managers on general conflict of interest/professional ethics with verification.</w:t>
            </w:r>
          </w:p>
          <w:p w14:paraId="2FA54323" w14:textId="77777777" w:rsidR="005A4BE3" w:rsidRPr="000477C7" w:rsidRDefault="005A4BE3" w:rsidP="00D66CB9">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 xml:space="preserve">Annual signed Conflict of Interest Statements for all case managers and the agency director. </w:t>
            </w:r>
          </w:p>
          <w:p w14:paraId="68EB8522" w14:textId="77777777" w:rsidR="005A4BE3" w:rsidRPr="000477C7" w:rsidRDefault="005A4BE3" w:rsidP="00D66CB9">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 xml:space="preserve">Process for investigating reports on conflict-of-interest complaints. </w:t>
            </w:r>
          </w:p>
          <w:p w14:paraId="61045398" w14:textId="77777777" w:rsidR="005A4BE3" w:rsidRPr="000477C7" w:rsidRDefault="005A4BE3" w:rsidP="00D66CB9">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 xml:space="preserve">Process for reporting to the BMS. </w:t>
            </w:r>
          </w:p>
          <w:p w14:paraId="4988C838" w14:textId="77777777" w:rsidR="005A4BE3" w:rsidRPr="000477C7" w:rsidRDefault="005A4BE3" w:rsidP="00D66CB9">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Process for complaints to professional licensing boards for ethics violations.</w:t>
            </w:r>
          </w:p>
          <w:p w14:paraId="7928CD11" w14:textId="7F94E39E" w:rsidR="00C74FF4" w:rsidRPr="000477C7" w:rsidRDefault="00C74FF4" w:rsidP="00D66CB9">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Include a basic description of the duties of the CM supervisors and the PA supervisors</w:t>
            </w:r>
            <w:r w:rsidR="0011139D" w:rsidRPr="000477C7">
              <w:rPr>
                <w:rFonts w:ascii="Times New Roman" w:hAnsi="Times New Roman" w:cs="Times New Roman"/>
                <w:sz w:val="20"/>
                <w:szCs w:val="20"/>
              </w:rPr>
              <w:t>.</w:t>
            </w:r>
          </w:p>
          <w:p w14:paraId="13496AC6" w14:textId="0DED2641" w:rsidR="00C74FF4" w:rsidRPr="000477C7" w:rsidRDefault="00C74FF4" w:rsidP="00C74FF4">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Explain how members are given a choice of CM</w:t>
            </w:r>
            <w:r w:rsidR="0011139D" w:rsidRPr="000477C7">
              <w:rPr>
                <w:rFonts w:ascii="Times New Roman" w:hAnsi="Times New Roman" w:cs="Times New Roman"/>
                <w:sz w:val="20"/>
                <w:szCs w:val="20"/>
              </w:rPr>
              <w:t>.</w:t>
            </w:r>
          </w:p>
          <w:p w14:paraId="29E82BC3" w14:textId="5DE136D8" w:rsidR="00C74FF4" w:rsidRPr="000477C7" w:rsidRDefault="00C74FF4" w:rsidP="00C74FF4">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Explain how member are given a choice of PA and other natural supports or services offered in the community</w:t>
            </w:r>
            <w:r w:rsidR="0011139D" w:rsidRPr="000477C7">
              <w:rPr>
                <w:rFonts w:ascii="Times New Roman" w:hAnsi="Times New Roman" w:cs="Times New Roman"/>
                <w:sz w:val="20"/>
                <w:szCs w:val="20"/>
              </w:rPr>
              <w:t>.</w:t>
            </w:r>
          </w:p>
          <w:p w14:paraId="4F394A3D" w14:textId="77777777" w:rsidR="00C74FF4" w:rsidRPr="000477C7" w:rsidRDefault="00C74FF4" w:rsidP="00C74FF4">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Explain how the agency ensures that the CM is free from influence of direct-service providers regarding member service plans.</w:t>
            </w:r>
          </w:p>
          <w:p w14:paraId="714C7917" w14:textId="4E07F8BF" w:rsidR="00C74FF4" w:rsidRPr="000477C7" w:rsidRDefault="00C74FF4" w:rsidP="00C74FF4">
            <w:pPr>
              <w:pStyle w:val="ListParagraph"/>
              <w:numPr>
                <w:ilvl w:val="0"/>
                <w:numId w:val="5"/>
              </w:numPr>
              <w:rPr>
                <w:rFonts w:ascii="Times New Roman" w:hAnsi="Times New Roman" w:cs="Times New Roman"/>
                <w:sz w:val="20"/>
                <w:szCs w:val="20"/>
              </w:rPr>
            </w:pPr>
            <w:r w:rsidRPr="000477C7">
              <w:rPr>
                <w:rFonts w:ascii="Times New Roman" w:hAnsi="Times New Roman" w:cs="Times New Roman"/>
                <w:sz w:val="20"/>
                <w:szCs w:val="20"/>
              </w:rPr>
              <w:t>CM signed conflict of interest assurance form, that is filed in the member</w:t>
            </w:r>
            <w:r w:rsidR="0011139D" w:rsidRPr="000477C7">
              <w:rPr>
                <w:rFonts w:ascii="Times New Roman" w:hAnsi="Times New Roman" w:cs="Times New Roman"/>
                <w:sz w:val="20"/>
                <w:szCs w:val="20"/>
              </w:rPr>
              <w:t>’</w:t>
            </w:r>
            <w:r w:rsidRPr="000477C7">
              <w:rPr>
                <w:rFonts w:ascii="Times New Roman" w:hAnsi="Times New Roman" w:cs="Times New Roman"/>
                <w:sz w:val="20"/>
                <w:szCs w:val="20"/>
              </w:rPr>
              <w:t xml:space="preserve">s record.  </w:t>
            </w:r>
          </w:p>
          <w:p w14:paraId="07DA3A98" w14:textId="60C7EFEE" w:rsidR="00C74FF4" w:rsidRPr="000477C7" w:rsidRDefault="00C74FF4" w:rsidP="00C74FF4">
            <w:pPr>
              <w:pStyle w:val="ListParagraph"/>
              <w:numPr>
                <w:ilvl w:val="0"/>
                <w:numId w:val="5"/>
              </w:numPr>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A068619" w14:textId="77777777" w:rsidR="005A4BE3" w:rsidRPr="008810A9" w:rsidRDefault="005A4BE3" w:rsidP="005A4BE3">
            <w:pPr>
              <w:rPr>
                <w:rFonts w:ascii="Times New Roman" w:hAnsi="Times New Roman" w:cs="Times New Roman"/>
                <w:sz w:val="24"/>
                <w:szCs w:val="24"/>
              </w:rPr>
            </w:pPr>
          </w:p>
        </w:tc>
      </w:tr>
      <w:tr w:rsidR="005A4BE3" w:rsidRPr="008810A9" w14:paraId="2A8F3E41"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008F67C5" w14:textId="11B4F764"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An Agency Emergency Plan (for people receiving ADW services and office operations). This plan must include:  501.2</w:t>
            </w:r>
          </w:p>
        </w:tc>
        <w:tc>
          <w:tcPr>
            <w:tcW w:w="5580" w:type="dxa"/>
            <w:tcBorders>
              <w:top w:val="single" w:sz="4" w:space="0" w:color="auto"/>
              <w:left w:val="single" w:sz="4" w:space="0" w:color="auto"/>
              <w:bottom w:val="single" w:sz="4" w:space="0" w:color="auto"/>
              <w:right w:val="single" w:sz="4" w:space="0" w:color="auto"/>
            </w:tcBorders>
          </w:tcPr>
          <w:p w14:paraId="65503019" w14:textId="40A6030D" w:rsidR="005A4BE3" w:rsidRPr="000477C7" w:rsidRDefault="005A4BE3" w:rsidP="00D66CB9">
            <w:pPr>
              <w:pStyle w:val="ListParagraph"/>
              <w:numPr>
                <w:ilvl w:val="0"/>
                <w:numId w:val="6"/>
              </w:numPr>
              <w:rPr>
                <w:rFonts w:ascii="Times New Roman" w:hAnsi="Times New Roman" w:cs="Times New Roman"/>
                <w:sz w:val="20"/>
                <w:szCs w:val="20"/>
              </w:rPr>
            </w:pPr>
            <w:r w:rsidRPr="000477C7">
              <w:rPr>
                <w:rFonts w:ascii="Times New Roman" w:hAnsi="Times New Roman" w:cs="Times New Roman"/>
                <w:sz w:val="20"/>
                <w:szCs w:val="20"/>
              </w:rPr>
              <w:t>Office Emergency Back-Up Plan ensuring office staffing and facilities are in place during emergencies such as floods, fires, etc. However, the new temporary facilities must meet all requirements. The provider must notify the OA within 48 hours</w:t>
            </w:r>
            <w:r w:rsidR="000477C7">
              <w:rPr>
                <w:rFonts w:ascii="Times New Roman" w:hAnsi="Times New Roman" w:cs="Times New Roman"/>
                <w:sz w:val="20"/>
                <w:szCs w:val="20"/>
              </w:rPr>
              <w:t>.</w:t>
            </w:r>
          </w:p>
          <w:p w14:paraId="3E73F3BF" w14:textId="77777777" w:rsidR="005A4BE3" w:rsidRPr="000477C7" w:rsidRDefault="005A4BE3" w:rsidP="00D66CB9">
            <w:pPr>
              <w:pStyle w:val="ListParagraph"/>
              <w:numPr>
                <w:ilvl w:val="0"/>
                <w:numId w:val="6"/>
              </w:numPr>
              <w:rPr>
                <w:rFonts w:ascii="Times New Roman" w:hAnsi="Times New Roman" w:cs="Times New Roman"/>
                <w:sz w:val="20"/>
                <w:szCs w:val="20"/>
              </w:rPr>
            </w:pPr>
            <w:r w:rsidRPr="000477C7">
              <w:rPr>
                <w:rFonts w:ascii="Times New Roman" w:hAnsi="Times New Roman" w:cs="Times New Roman"/>
                <w:sz w:val="20"/>
                <w:szCs w:val="20"/>
              </w:rPr>
              <w:t>Providers must inform people receiving ADW services of their Emergency Back-Up Plan.</w:t>
            </w:r>
          </w:p>
          <w:p w14:paraId="188C9210" w14:textId="64CBAC56" w:rsidR="005A4BE3" w:rsidRPr="000477C7" w:rsidRDefault="005A4BE3" w:rsidP="00D66CB9">
            <w:pPr>
              <w:pStyle w:val="ListParagraph"/>
              <w:numPr>
                <w:ilvl w:val="0"/>
                <w:numId w:val="6"/>
              </w:numPr>
              <w:rPr>
                <w:rFonts w:ascii="Times New Roman" w:hAnsi="Times New Roman" w:cs="Times New Roman"/>
                <w:sz w:val="20"/>
                <w:szCs w:val="20"/>
              </w:rPr>
            </w:pPr>
            <w:r w:rsidRPr="000477C7">
              <w:rPr>
                <w:rFonts w:ascii="Times New Roman" w:hAnsi="Times New Roman" w:cs="Times New Roman"/>
                <w:sz w:val="20"/>
                <w:szCs w:val="20"/>
              </w:rPr>
              <w:t>Change in agency location due to emergencies such as flood or fire for over 30 days requires a site review by the OA.</w:t>
            </w:r>
          </w:p>
        </w:tc>
        <w:tc>
          <w:tcPr>
            <w:tcW w:w="990" w:type="dxa"/>
            <w:tcBorders>
              <w:top w:val="single" w:sz="4" w:space="0" w:color="auto"/>
              <w:left w:val="single" w:sz="4" w:space="0" w:color="auto"/>
              <w:bottom w:val="single" w:sz="4" w:space="0" w:color="auto"/>
              <w:right w:val="single" w:sz="4" w:space="0" w:color="auto"/>
            </w:tcBorders>
          </w:tcPr>
          <w:p w14:paraId="63CC2AB5" w14:textId="77777777" w:rsidR="005A4BE3" w:rsidRPr="008810A9" w:rsidRDefault="005A4BE3" w:rsidP="005A4BE3">
            <w:pPr>
              <w:rPr>
                <w:rFonts w:ascii="Times New Roman" w:hAnsi="Times New Roman" w:cs="Times New Roman"/>
                <w:sz w:val="24"/>
                <w:szCs w:val="24"/>
              </w:rPr>
            </w:pPr>
          </w:p>
        </w:tc>
      </w:tr>
      <w:tr w:rsidR="005A4BE3" w:rsidRPr="008810A9" w14:paraId="154AD3BA" w14:textId="77777777" w:rsidTr="0083657A">
        <w:trPr>
          <w:trHeight w:val="1070"/>
        </w:trPr>
        <w:tc>
          <w:tcPr>
            <w:tcW w:w="4500" w:type="dxa"/>
            <w:tcBorders>
              <w:top w:val="single" w:sz="4" w:space="0" w:color="auto"/>
              <w:left w:val="single" w:sz="4" w:space="0" w:color="auto"/>
              <w:bottom w:val="single" w:sz="4" w:space="0" w:color="auto"/>
              <w:right w:val="single" w:sz="4" w:space="0" w:color="auto"/>
            </w:tcBorders>
          </w:tcPr>
          <w:p w14:paraId="2C32237E" w14:textId="79EABFEA"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The provider must accept referrals in the UMC’s web portal within five business days or forfeit the referral.  501.2</w:t>
            </w:r>
          </w:p>
        </w:tc>
        <w:tc>
          <w:tcPr>
            <w:tcW w:w="5580" w:type="dxa"/>
            <w:tcBorders>
              <w:top w:val="single" w:sz="4" w:space="0" w:color="auto"/>
              <w:left w:val="single" w:sz="4" w:space="0" w:color="auto"/>
              <w:bottom w:val="single" w:sz="4" w:space="0" w:color="auto"/>
              <w:right w:val="single" w:sz="4" w:space="0" w:color="auto"/>
            </w:tcBorders>
          </w:tcPr>
          <w:p w14:paraId="1A887397" w14:textId="4528A895" w:rsidR="005A4BE3" w:rsidRPr="000477C7" w:rsidRDefault="00AA331C" w:rsidP="00D66CB9">
            <w:pPr>
              <w:pStyle w:val="ListParagraph"/>
              <w:numPr>
                <w:ilvl w:val="0"/>
                <w:numId w:val="15"/>
              </w:numPr>
              <w:rPr>
                <w:rFonts w:ascii="Times New Roman" w:hAnsi="Times New Roman" w:cs="Times New Roman"/>
                <w:sz w:val="20"/>
                <w:szCs w:val="20"/>
              </w:rPr>
            </w:pPr>
            <w:r w:rsidRPr="000477C7">
              <w:rPr>
                <w:rFonts w:ascii="Times New Roman" w:hAnsi="Times New Roman" w:cs="Times New Roman"/>
                <w:sz w:val="20"/>
                <w:szCs w:val="20"/>
              </w:rPr>
              <w:t xml:space="preserve">Evidence of member acceptance within five days at the six-month review of initial certification (after members are referred).  </w:t>
            </w:r>
          </w:p>
        </w:tc>
        <w:tc>
          <w:tcPr>
            <w:tcW w:w="990" w:type="dxa"/>
            <w:tcBorders>
              <w:top w:val="single" w:sz="4" w:space="0" w:color="auto"/>
              <w:left w:val="single" w:sz="4" w:space="0" w:color="auto"/>
              <w:bottom w:val="single" w:sz="4" w:space="0" w:color="auto"/>
              <w:right w:val="single" w:sz="4" w:space="0" w:color="auto"/>
            </w:tcBorders>
          </w:tcPr>
          <w:p w14:paraId="7FC72106" w14:textId="77777777" w:rsidR="005A4BE3" w:rsidRPr="008810A9" w:rsidRDefault="005A4BE3" w:rsidP="005A4BE3">
            <w:pPr>
              <w:rPr>
                <w:rFonts w:ascii="Times New Roman" w:hAnsi="Times New Roman" w:cs="Times New Roman"/>
                <w:sz w:val="24"/>
                <w:szCs w:val="24"/>
              </w:rPr>
            </w:pPr>
          </w:p>
        </w:tc>
      </w:tr>
      <w:tr w:rsidR="005A4BE3" w:rsidRPr="008810A9" w14:paraId="306BE859"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0E82EBBC" w14:textId="2BF7E7ED"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All providers are required to have and implement policies and procedures for people with limited English proficiency and/or accessible format needs that are culturally and linguistically appropriate, to ensure meaningful access to services. 501.2</w:t>
            </w:r>
          </w:p>
        </w:tc>
        <w:tc>
          <w:tcPr>
            <w:tcW w:w="5580" w:type="dxa"/>
            <w:tcBorders>
              <w:top w:val="single" w:sz="4" w:space="0" w:color="auto"/>
              <w:left w:val="single" w:sz="4" w:space="0" w:color="auto"/>
              <w:bottom w:val="single" w:sz="4" w:space="0" w:color="auto"/>
              <w:right w:val="single" w:sz="4" w:space="0" w:color="auto"/>
            </w:tcBorders>
          </w:tcPr>
          <w:p w14:paraId="4F9A51F4" w14:textId="14FF2380" w:rsidR="005A4BE3" w:rsidRPr="000477C7" w:rsidRDefault="002C429E" w:rsidP="002C429E">
            <w:pPr>
              <w:rPr>
                <w:rFonts w:ascii="Times New Roman" w:hAnsi="Times New Roman" w:cs="Times New Roman"/>
                <w:sz w:val="20"/>
                <w:szCs w:val="20"/>
              </w:rPr>
            </w:pPr>
            <w:r w:rsidRPr="000477C7">
              <w:rPr>
                <w:rFonts w:ascii="Times New Roman" w:hAnsi="Times New Roman" w:cs="Times New Roman"/>
                <w:sz w:val="20"/>
                <w:szCs w:val="20"/>
              </w:rPr>
              <w:t>(Use of informal supports, community resources, local school interpreters, etc.)</w:t>
            </w:r>
          </w:p>
        </w:tc>
        <w:tc>
          <w:tcPr>
            <w:tcW w:w="990" w:type="dxa"/>
            <w:tcBorders>
              <w:top w:val="single" w:sz="4" w:space="0" w:color="auto"/>
              <w:left w:val="single" w:sz="4" w:space="0" w:color="auto"/>
              <w:bottom w:val="single" w:sz="4" w:space="0" w:color="auto"/>
              <w:right w:val="single" w:sz="4" w:space="0" w:color="auto"/>
            </w:tcBorders>
          </w:tcPr>
          <w:p w14:paraId="6E46E27E" w14:textId="77777777" w:rsidR="005A4BE3" w:rsidRPr="008810A9" w:rsidRDefault="005A4BE3" w:rsidP="005A4BE3">
            <w:pPr>
              <w:rPr>
                <w:rFonts w:ascii="Times New Roman" w:hAnsi="Times New Roman" w:cs="Times New Roman"/>
                <w:sz w:val="24"/>
                <w:szCs w:val="24"/>
              </w:rPr>
            </w:pPr>
          </w:p>
        </w:tc>
      </w:tr>
      <w:tr w:rsidR="005A4BE3" w:rsidRPr="008810A9" w14:paraId="5597C537"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41CE8153" w14:textId="2AC95218"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Computer(s) for staff with HIPAA secure email accounts, UMC web portal software, internet access, and current (within last five years) software for spreadsheets.  501.2</w:t>
            </w:r>
          </w:p>
        </w:tc>
        <w:tc>
          <w:tcPr>
            <w:tcW w:w="5580" w:type="dxa"/>
            <w:tcBorders>
              <w:top w:val="single" w:sz="4" w:space="0" w:color="auto"/>
              <w:left w:val="single" w:sz="4" w:space="0" w:color="auto"/>
              <w:bottom w:val="single" w:sz="4" w:space="0" w:color="auto"/>
              <w:right w:val="single" w:sz="4" w:space="0" w:color="auto"/>
            </w:tcBorders>
          </w:tcPr>
          <w:p w14:paraId="020AC8B0" w14:textId="77777777" w:rsidR="005A4BE3" w:rsidRPr="000477C7" w:rsidRDefault="00AA331C" w:rsidP="00D66CB9">
            <w:pPr>
              <w:pStyle w:val="ListParagraph"/>
              <w:numPr>
                <w:ilvl w:val="0"/>
                <w:numId w:val="15"/>
              </w:numPr>
              <w:rPr>
                <w:rFonts w:ascii="Times New Roman" w:hAnsi="Times New Roman" w:cs="Times New Roman"/>
                <w:sz w:val="20"/>
                <w:szCs w:val="20"/>
              </w:rPr>
            </w:pPr>
            <w:r w:rsidRPr="000477C7">
              <w:rPr>
                <w:rFonts w:ascii="Times New Roman" w:hAnsi="Times New Roman" w:cs="Times New Roman"/>
                <w:sz w:val="20"/>
                <w:szCs w:val="20"/>
              </w:rPr>
              <w:t xml:space="preserve">Evidence of plans for equipment capable of utilizing computer systems and secure email system.  </w:t>
            </w:r>
          </w:p>
          <w:p w14:paraId="2A443155" w14:textId="09A1B820" w:rsidR="00AA331C" w:rsidRPr="000477C7" w:rsidRDefault="00AA331C" w:rsidP="00D66CB9">
            <w:pPr>
              <w:pStyle w:val="ListParagraph"/>
              <w:numPr>
                <w:ilvl w:val="0"/>
                <w:numId w:val="15"/>
              </w:numPr>
              <w:rPr>
                <w:rFonts w:ascii="Times New Roman" w:hAnsi="Times New Roman" w:cs="Times New Roman"/>
                <w:sz w:val="20"/>
                <w:szCs w:val="20"/>
              </w:rPr>
            </w:pPr>
            <w:r w:rsidRPr="000477C7">
              <w:rPr>
                <w:rFonts w:ascii="Times New Roman" w:hAnsi="Times New Roman" w:cs="Times New Roman"/>
                <w:sz w:val="20"/>
                <w:szCs w:val="20"/>
              </w:rPr>
              <w:t>Maintain an agency secure HIPAA compliant e-mail address for communication with others inside your agency.  501.2.2</w:t>
            </w:r>
          </w:p>
        </w:tc>
        <w:tc>
          <w:tcPr>
            <w:tcW w:w="990" w:type="dxa"/>
            <w:tcBorders>
              <w:top w:val="single" w:sz="4" w:space="0" w:color="auto"/>
              <w:left w:val="single" w:sz="4" w:space="0" w:color="auto"/>
              <w:bottom w:val="single" w:sz="4" w:space="0" w:color="auto"/>
              <w:right w:val="single" w:sz="4" w:space="0" w:color="auto"/>
            </w:tcBorders>
          </w:tcPr>
          <w:p w14:paraId="15255E1A" w14:textId="77777777" w:rsidR="005A4BE3" w:rsidRPr="008810A9" w:rsidRDefault="005A4BE3" w:rsidP="005A4BE3">
            <w:pPr>
              <w:rPr>
                <w:rFonts w:ascii="Times New Roman" w:hAnsi="Times New Roman" w:cs="Times New Roman"/>
                <w:sz w:val="24"/>
                <w:szCs w:val="24"/>
              </w:rPr>
            </w:pPr>
          </w:p>
        </w:tc>
      </w:tr>
      <w:tr w:rsidR="005A4BE3" w:rsidRPr="008810A9" w14:paraId="16726862"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72FA3CDB" w14:textId="77777777"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Hires and retains a qualified workforce. 501.2, 501.19, 501.20, 501.21</w:t>
            </w:r>
          </w:p>
          <w:p w14:paraId="0E4FADF9" w14:textId="77777777" w:rsidR="00127722" w:rsidRPr="000477C7" w:rsidRDefault="00127722" w:rsidP="005A4BE3">
            <w:pPr>
              <w:rPr>
                <w:rFonts w:ascii="Times New Roman" w:hAnsi="Times New Roman" w:cs="Times New Roman"/>
                <w:sz w:val="24"/>
                <w:szCs w:val="24"/>
              </w:rPr>
            </w:pPr>
          </w:p>
          <w:p w14:paraId="2F4ECC5E" w14:textId="5ADC40D3" w:rsidR="00127722" w:rsidRPr="000477C7" w:rsidRDefault="00127722" w:rsidP="005A4BE3">
            <w:pPr>
              <w:rPr>
                <w:rFonts w:ascii="Times New Roman" w:hAnsi="Times New Roman" w:cs="Times New Roman"/>
                <w:sz w:val="24"/>
                <w:szCs w:val="24"/>
              </w:rPr>
            </w:pPr>
            <w:r w:rsidRPr="000477C7">
              <w:rPr>
                <w:rFonts w:ascii="Times New Roman" w:hAnsi="Times New Roman" w:cs="Times New Roman"/>
                <w:sz w:val="24"/>
                <w:szCs w:val="24"/>
              </w:rPr>
              <w:t xml:space="preserve">A list of all agency staff, which includes their qualifications 501.2 (All staff may not be hired yet).  </w:t>
            </w:r>
          </w:p>
        </w:tc>
        <w:tc>
          <w:tcPr>
            <w:tcW w:w="5580" w:type="dxa"/>
            <w:tcBorders>
              <w:top w:val="single" w:sz="4" w:space="0" w:color="auto"/>
              <w:left w:val="single" w:sz="4" w:space="0" w:color="auto"/>
              <w:bottom w:val="single" w:sz="4" w:space="0" w:color="auto"/>
              <w:right w:val="single" w:sz="4" w:space="0" w:color="auto"/>
            </w:tcBorders>
          </w:tcPr>
          <w:p w14:paraId="22DDB81B" w14:textId="03341FDA" w:rsidR="00FF13E9" w:rsidRPr="000477C7" w:rsidRDefault="00FF13E9" w:rsidP="00D66CB9">
            <w:pPr>
              <w:pStyle w:val="ListParagraph"/>
              <w:numPr>
                <w:ilvl w:val="0"/>
                <w:numId w:val="12"/>
              </w:numPr>
              <w:rPr>
                <w:rFonts w:ascii="Times New Roman" w:hAnsi="Times New Roman" w:cs="Times New Roman"/>
                <w:sz w:val="20"/>
                <w:szCs w:val="20"/>
              </w:rPr>
            </w:pPr>
            <w:r w:rsidRPr="000477C7">
              <w:rPr>
                <w:rFonts w:ascii="Times New Roman" w:hAnsi="Times New Roman" w:cs="Times New Roman"/>
                <w:sz w:val="20"/>
                <w:szCs w:val="20"/>
              </w:rPr>
              <w:t>Understand need for initial and continuing verification of professional staff qualifications per ADW policy.  Copy of licensure for every year employed by the agency</w:t>
            </w:r>
            <w:r w:rsidR="00B401C1" w:rsidRPr="000477C7">
              <w:rPr>
                <w:rFonts w:ascii="Times New Roman" w:hAnsi="Times New Roman" w:cs="Times New Roman"/>
                <w:sz w:val="20"/>
                <w:szCs w:val="20"/>
              </w:rPr>
              <w:t>.</w:t>
            </w:r>
          </w:p>
          <w:p w14:paraId="1550F69D" w14:textId="2C26C283" w:rsidR="006C0092" w:rsidRPr="000477C7" w:rsidRDefault="006C0092"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If CM agency, job descriptions of case managers.</w:t>
            </w:r>
            <w:r w:rsidR="004B758E" w:rsidRPr="000477C7">
              <w:rPr>
                <w:rFonts w:ascii="Times New Roman" w:hAnsi="Times New Roman" w:cs="Times New Roman"/>
                <w:sz w:val="20"/>
                <w:szCs w:val="20"/>
              </w:rPr>
              <w:t xml:space="preserve"> Outline</w:t>
            </w:r>
            <w:r w:rsidR="00B401C1" w:rsidRPr="000477C7">
              <w:rPr>
                <w:rFonts w:ascii="Times New Roman" w:hAnsi="Times New Roman" w:cs="Times New Roman"/>
                <w:sz w:val="20"/>
                <w:szCs w:val="20"/>
              </w:rPr>
              <w:t>’</w:t>
            </w:r>
            <w:r w:rsidR="004B758E" w:rsidRPr="000477C7">
              <w:rPr>
                <w:rFonts w:ascii="Times New Roman" w:hAnsi="Times New Roman" w:cs="Times New Roman"/>
                <w:sz w:val="20"/>
                <w:szCs w:val="20"/>
              </w:rPr>
              <w:t>s responsibility of case manager’s actions when the member is not responding to a home visit and/or call.  501.2, 501.19.3</w:t>
            </w:r>
          </w:p>
          <w:p w14:paraId="5E857ABC" w14:textId="0D0DAC6E" w:rsidR="004B758E" w:rsidRPr="000477C7" w:rsidRDefault="006C0092"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If PA agency, job descriptions of Personal Attendants</w:t>
            </w:r>
            <w:r w:rsidR="00794742" w:rsidRPr="000477C7">
              <w:rPr>
                <w:rFonts w:ascii="Times New Roman" w:hAnsi="Times New Roman" w:cs="Times New Roman"/>
                <w:sz w:val="20"/>
                <w:szCs w:val="20"/>
              </w:rPr>
              <w:t>.</w:t>
            </w:r>
            <w:r w:rsidR="006606CA" w:rsidRPr="000477C7">
              <w:rPr>
                <w:rFonts w:ascii="Times New Roman" w:hAnsi="Times New Roman" w:cs="Times New Roman"/>
                <w:sz w:val="20"/>
                <w:szCs w:val="20"/>
              </w:rPr>
              <w:t xml:space="preserve"> </w:t>
            </w:r>
            <w:r w:rsidR="00794742" w:rsidRPr="000477C7">
              <w:rPr>
                <w:rFonts w:ascii="Times New Roman" w:hAnsi="Times New Roman" w:cs="Times New Roman"/>
                <w:sz w:val="20"/>
                <w:szCs w:val="20"/>
              </w:rPr>
              <w:t xml:space="preserve">Should </w:t>
            </w:r>
            <w:r w:rsidR="006606CA" w:rsidRPr="000477C7">
              <w:rPr>
                <w:rFonts w:ascii="Times New Roman" w:hAnsi="Times New Roman" w:cs="Times New Roman"/>
                <w:sz w:val="20"/>
                <w:szCs w:val="20"/>
              </w:rPr>
              <w:t>include the prohibition for personal attendants to subcontract their work responsibilities to another person. 501.2.</w:t>
            </w:r>
            <w:r w:rsidR="004B758E" w:rsidRPr="000477C7">
              <w:rPr>
                <w:rFonts w:ascii="Times New Roman" w:hAnsi="Times New Roman" w:cs="Times New Roman"/>
                <w:sz w:val="20"/>
                <w:szCs w:val="20"/>
              </w:rPr>
              <w:t xml:space="preserve"> </w:t>
            </w:r>
          </w:p>
          <w:p w14:paraId="0977022F" w14:textId="35250CD1" w:rsidR="004B758E" w:rsidRPr="000477C7" w:rsidRDefault="004B758E"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 xml:space="preserve"> Outline</w:t>
            </w:r>
            <w:r w:rsidR="00B401C1" w:rsidRPr="000477C7">
              <w:rPr>
                <w:rFonts w:ascii="Times New Roman" w:hAnsi="Times New Roman" w:cs="Times New Roman"/>
                <w:sz w:val="20"/>
                <w:szCs w:val="20"/>
              </w:rPr>
              <w:t>’</w:t>
            </w:r>
            <w:r w:rsidRPr="000477C7">
              <w:rPr>
                <w:rFonts w:ascii="Times New Roman" w:hAnsi="Times New Roman" w:cs="Times New Roman"/>
                <w:sz w:val="20"/>
                <w:szCs w:val="20"/>
              </w:rPr>
              <w:t>s responsibility of agency personal attendant staff actions when the member is not home/does not respond to calls and the personal attendant has arrived to provide scheduled services. 501.2</w:t>
            </w:r>
          </w:p>
          <w:p w14:paraId="656ABBDF" w14:textId="02A0D153" w:rsidR="006C0092" w:rsidRPr="000477C7" w:rsidRDefault="006C0092"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If PA agency, job descriptions of RN’s</w:t>
            </w:r>
          </w:p>
          <w:p w14:paraId="32E4D753" w14:textId="77777777" w:rsidR="006C0092" w:rsidRPr="000477C7" w:rsidRDefault="006C0092"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Descriptions for paraprofessional and professional staff who do not fall under previously mentioned job classifications (Office manager, scheduler, etc.)</w:t>
            </w:r>
          </w:p>
          <w:p w14:paraId="7D02F9A0" w14:textId="680AE254" w:rsidR="006606CA" w:rsidRPr="000477C7" w:rsidRDefault="006606CA" w:rsidP="00D66CB9">
            <w:pPr>
              <w:pStyle w:val="ListParagraph"/>
              <w:numPr>
                <w:ilvl w:val="0"/>
                <w:numId w:val="2"/>
              </w:numPr>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762F7A44" w14:textId="77777777" w:rsidR="005A4BE3" w:rsidRPr="008810A9" w:rsidRDefault="005A4BE3" w:rsidP="005A4BE3">
            <w:pPr>
              <w:rPr>
                <w:rFonts w:ascii="Times New Roman" w:hAnsi="Times New Roman" w:cs="Times New Roman"/>
                <w:sz w:val="24"/>
                <w:szCs w:val="24"/>
              </w:rPr>
            </w:pPr>
          </w:p>
        </w:tc>
      </w:tr>
      <w:tr w:rsidR="00191196" w:rsidRPr="008810A9" w14:paraId="4133AF79"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10FE1755" w14:textId="77777777" w:rsidR="00191196" w:rsidRPr="000477C7" w:rsidRDefault="00191196" w:rsidP="005A4BE3">
            <w:pPr>
              <w:rPr>
                <w:rFonts w:ascii="Times New Roman" w:hAnsi="Times New Roman" w:cs="Times New Roman"/>
                <w:sz w:val="24"/>
                <w:szCs w:val="24"/>
              </w:rPr>
            </w:pPr>
            <w:r w:rsidRPr="000477C7">
              <w:rPr>
                <w:rFonts w:ascii="Times New Roman" w:hAnsi="Times New Roman" w:cs="Times New Roman"/>
                <w:sz w:val="24"/>
                <w:szCs w:val="24"/>
              </w:rPr>
              <w:lastRenderedPageBreak/>
              <w:t>Written policies and procedures for use of WV CARES legislation and legislative rules in the hiring and maintenance of employees. 501.2.</w:t>
            </w:r>
            <w:r w:rsidR="00C532AB" w:rsidRPr="000477C7">
              <w:rPr>
                <w:rFonts w:ascii="Times New Roman" w:hAnsi="Times New Roman" w:cs="Times New Roman"/>
                <w:sz w:val="24"/>
                <w:szCs w:val="24"/>
              </w:rPr>
              <w:t>1</w:t>
            </w:r>
          </w:p>
          <w:p w14:paraId="591A2351" w14:textId="6A6A7457" w:rsidR="0011139D" w:rsidRPr="000477C7" w:rsidRDefault="0011139D" w:rsidP="0011139D">
            <w:pPr>
              <w:rPr>
                <w:rFonts w:ascii="Times New Roman" w:hAnsi="Times New Roman" w:cs="Times New Roman"/>
                <w:sz w:val="24"/>
                <w:szCs w:val="24"/>
              </w:rPr>
            </w:pPr>
          </w:p>
        </w:tc>
        <w:tc>
          <w:tcPr>
            <w:tcW w:w="5580" w:type="dxa"/>
            <w:tcBorders>
              <w:top w:val="single" w:sz="4" w:space="0" w:color="auto"/>
              <w:left w:val="single" w:sz="4" w:space="0" w:color="auto"/>
              <w:bottom w:val="single" w:sz="4" w:space="0" w:color="auto"/>
              <w:right w:val="single" w:sz="4" w:space="0" w:color="auto"/>
            </w:tcBorders>
          </w:tcPr>
          <w:p w14:paraId="03E2D9F6" w14:textId="72E15186" w:rsidR="00C532AB" w:rsidRPr="000477C7" w:rsidRDefault="00C532AB" w:rsidP="00D66CB9">
            <w:pPr>
              <w:pStyle w:val="ListParagraph"/>
              <w:numPr>
                <w:ilvl w:val="0"/>
                <w:numId w:val="1"/>
              </w:numPr>
              <w:rPr>
                <w:rFonts w:ascii="Times New Roman" w:hAnsi="Times New Roman" w:cs="Times New Roman"/>
                <w:sz w:val="20"/>
                <w:szCs w:val="20"/>
              </w:rPr>
            </w:pPr>
            <w:r w:rsidRPr="000477C7">
              <w:rPr>
                <w:rFonts w:ascii="Times New Roman" w:hAnsi="Times New Roman" w:cs="Times New Roman"/>
                <w:sz w:val="20"/>
                <w:szCs w:val="20"/>
              </w:rPr>
              <w:t>At a minimum, entire section about WV CARES from ADW policy should be copied and pasted into company’s HR policy</w:t>
            </w:r>
            <w:r w:rsidR="00B401C1" w:rsidRPr="000477C7">
              <w:rPr>
                <w:rFonts w:ascii="Times New Roman" w:hAnsi="Times New Roman" w:cs="Times New Roman"/>
                <w:sz w:val="20"/>
                <w:szCs w:val="20"/>
              </w:rPr>
              <w:t>.</w:t>
            </w:r>
            <w:r w:rsidRPr="000477C7">
              <w:rPr>
                <w:rFonts w:ascii="Times New Roman" w:hAnsi="Times New Roman" w:cs="Times New Roman"/>
                <w:sz w:val="20"/>
                <w:szCs w:val="20"/>
              </w:rPr>
              <w:t xml:space="preserve"> </w:t>
            </w:r>
          </w:p>
          <w:p w14:paraId="30D05E5A" w14:textId="49017315" w:rsidR="00C532AB" w:rsidRPr="000477C7" w:rsidRDefault="00C532AB" w:rsidP="00D66CB9">
            <w:pPr>
              <w:pStyle w:val="ListParagraph"/>
              <w:numPr>
                <w:ilvl w:val="0"/>
                <w:numId w:val="1"/>
              </w:numPr>
              <w:rPr>
                <w:rFonts w:ascii="Times New Roman" w:hAnsi="Times New Roman" w:cs="Times New Roman"/>
                <w:sz w:val="20"/>
                <w:szCs w:val="20"/>
              </w:rPr>
            </w:pPr>
            <w:r w:rsidRPr="000477C7">
              <w:rPr>
                <w:rFonts w:ascii="Times New Roman" w:hAnsi="Times New Roman" w:cs="Times New Roman"/>
                <w:sz w:val="20"/>
                <w:szCs w:val="20"/>
              </w:rPr>
              <w:t>Suggest to provider to consult with attorney to write polices regarding process when existing employee is deemed ineligible to work or has had a report in rap</w:t>
            </w:r>
            <w:r w:rsidR="00B401C1" w:rsidRPr="000477C7">
              <w:rPr>
                <w:rFonts w:ascii="Times New Roman" w:hAnsi="Times New Roman" w:cs="Times New Roman"/>
                <w:sz w:val="20"/>
                <w:szCs w:val="20"/>
              </w:rPr>
              <w:t>-</w:t>
            </w:r>
            <w:r w:rsidRPr="000477C7">
              <w:rPr>
                <w:rFonts w:ascii="Times New Roman" w:hAnsi="Times New Roman" w:cs="Times New Roman"/>
                <w:sz w:val="20"/>
                <w:szCs w:val="20"/>
              </w:rPr>
              <w:t xml:space="preserve">back from WV CARES </w:t>
            </w:r>
          </w:p>
          <w:p w14:paraId="44C06E13" w14:textId="7ECEFA2F" w:rsidR="00C532AB" w:rsidRPr="000477C7" w:rsidRDefault="00C532AB" w:rsidP="00D66CB9">
            <w:pPr>
              <w:pStyle w:val="ListParagraph"/>
              <w:numPr>
                <w:ilvl w:val="0"/>
                <w:numId w:val="1"/>
              </w:numPr>
              <w:rPr>
                <w:rFonts w:ascii="Times New Roman" w:hAnsi="Times New Roman" w:cs="Times New Roman"/>
                <w:sz w:val="20"/>
                <w:szCs w:val="20"/>
              </w:rPr>
            </w:pPr>
            <w:r w:rsidRPr="000477C7">
              <w:rPr>
                <w:rFonts w:ascii="Times New Roman" w:hAnsi="Times New Roman" w:cs="Times New Roman"/>
                <w:sz w:val="20"/>
                <w:szCs w:val="20"/>
              </w:rPr>
              <w:t>Prospective employees should be given disclaimer to sign that they understand that if they are deemed ineligible for employment by WV CARES at any time, the employer can terminate their employment.</w:t>
            </w:r>
          </w:p>
          <w:p w14:paraId="254B9E67" w14:textId="73F450DC" w:rsidR="00C532AB" w:rsidRPr="000477C7" w:rsidRDefault="00C532AB" w:rsidP="00D66CB9">
            <w:pPr>
              <w:pStyle w:val="ListParagraph"/>
              <w:numPr>
                <w:ilvl w:val="0"/>
                <w:numId w:val="1"/>
              </w:numPr>
              <w:rPr>
                <w:rFonts w:ascii="Times New Roman" w:hAnsi="Times New Roman" w:cs="Times New Roman"/>
                <w:sz w:val="20"/>
                <w:szCs w:val="20"/>
              </w:rPr>
            </w:pPr>
            <w:r w:rsidRPr="000477C7">
              <w:rPr>
                <w:rFonts w:ascii="Times New Roman" w:hAnsi="Times New Roman" w:cs="Times New Roman"/>
                <w:sz w:val="20"/>
                <w:szCs w:val="20"/>
              </w:rPr>
              <w:t>Current employees should understand that, if at any time, they are charged with a crime that they are to report that immediately to their agency supervisor and then the policy should state what the employer plans to do with that employee during the time while awaiting disposition of the charge.</w:t>
            </w:r>
          </w:p>
          <w:p w14:paraId="6108A48A" w14:textId="78787824" w:rsidR="00C532AB" w:rsidRPr="000477C7" w:rsidRDefault="00C532AB" w:rsidP="00D66CB9">
            <w:pPr>
              <w:pStyle w:val="ListParagraph"/>
              <w:numPr>
                <w:ilvl w:val="0"/>
                <w:numId w:val="1"/>
              </w:numPr>
              <w:rPr>
                <w:rFonts w:ascii="Times New Roman" w:hAnsi="Times New Roman" w:cs="Times New Roman"/>
                <w:sz w:val="20"/>
                <w:szCs w:val="20"/>
              </w:rPr>
            </w:pPr>
            <w:r w:rsidRPr="000477C7">
              <w:rPr>
                <w:rFonts w:ascii="Times New Roman" w:hAnsi="Times New Roman" w:cs="Times New Roman"/>
                <w:sz w:val="20"/>
                <w:szCs w:val="20"/>
              </w:rPr>
              <w:t>Company should speak to whether they plan to use the Supervision Exemption form that allows them to put a provisional employee in someone’s home unsupervised while awaiting eligibility determination.</w:t>
            </w:r>
          </w:p>
          <w:p w14:paraId="5AC9BD08" w14:textId="31794D27" w:rsidR="00C532AB" w:rsidRPr="000477C7" w:rsidRDefault="00C532AB" w:rsidP="00D66CB9">
            <w:pPr>
              <w:pStyle w:val="ListParagraph"/>
              <w:numPr>
                <w:ilvl w:val="0"/>
                <w:numId w:val="1"/>
              </w:numPr>
              <w:rPr>
                <w:rFonts w:ascii="Times New Roman" w:hAnsi="Times New Roman" w:cs="Times New Roman"/>
                <w:sz w:val="20"/>
                <w:szCs w:val="20"/>
              </w:rPr>
            </w:pPr>
            <w:r w:rsidRPr="000477C7">
              <w:rPr>
                <w:rFonts w:ascii="Times New Roman" w:hAnsi="Times New Roman" w:cs="Times New Roman"/>
                <w:sz w:val="20"/>
                <w:szCs w:val="20"/>
              </w:rPr>
              <w:t>If not</w:t>
            </w:r>
            <w:r w:rsidR="000477C7">
              <w:rPr>
                <w:rFonts w:ascii="Times New Roman" w:hAnsi="Times New Roman" w:cs="Times New Roman"/>
                <w:sz w:val="20"/>
                <w:szCs w:val="20"/>
              </w:rPr>
              <w:t>,</w:t>
            </w:r>
            <w:r w:rsidRPr="000477C7">
              <w:rPr>
                <w:rFonts w:ascii="Times New Roman" w:hAnsi="Times New Roman" w:cs="Times New Roman"/>
                <w:sz w:val="20"/>
                <w:szCs w:val="20"/>
              </w:rPr>
              <w:t xml:space="preserve"> all employees are to be screened through WV CARES process, policy should explain which employees will be screened and which will not. Those that will not be screened must be outside of the WV CARES definition of “direct access personnel”.</w:t>
            </w:r>
          </w:p>
        </w:tc>
        <w:tc>
          <w:tcPr>
            <w:tcW w:w="990" w:type="dxa"/>
            <w:tcBorders>
              <w:top w:val="single" w:sz="4" w:space="0" w:color="auto"/>
              <w:left w:val="single" w:sz="4" w:space="0" w:color="auto"/>
              <w:bottom w:val="single" w:sz="4" w:space="0" w:color="auto"/>
              <w:right w:val="single" w:sz="4" w:space="0" w:color="auto"/>
            </w:tcBorders>
          </w:tcPr>
          <w:p w14:paraId="0865B73F" w14:textId="77777777" w:rsidR="00191196" w:rsidRPr="008810A9" w:rsidRDefault="00191196" w:rsidP="005A4BE3">
            <w:pPr>
              <w:rPr>
                <w:rFonts w:ascii="Times New Roman" w:hAnsi="Times New Roman" w:cs="Times New Roman"/>
                <w:sz w:val="24"/>
                <w:szCs w:val="24"/>
              </w:rPr>
            </w:pPr>
          </w:p>
        </w:tc>
      </w:tr>
      <w:tr w:rsidR="005A4BE3" w:rsidRPr="008810A9" w14:paraId="71570EC2" w14:textId="77777777" w:rsidTr="0083657A">
        <w:trPr>
          <w:trHeight w:val="845"/>
        </w:trPr>
        <w:tc>
          <w:tcPr>
            <w:tcW w:w="4500" w:type="dxa"/>
            <w:tcBorders>
              <w:top w:val="single" w:sz="4" w:space="0" w:color="auto"/>
              <w:left w:val="single" w:sz="4" w:space="0" w:color="auto"/>
              <w:bottom w:val="single" w:sz="4" w:space="0" w:color="auto"/>
              <w:right w:val="single" w:sz="4" w:space="0" w:color="auto"/>
            </w:tcBorders>
          </w:tcPr>
          <w:p w14:paraId="0A37B257" w14:textId="4AB3C67A"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Participate in all BMS mandatory training sessions.  501.2</w:t>
            </w:r>
          </w:p>
        </w:tc>
        <w:tc>
          <w:tcPr>
            <w:tcW w:w="5580" w:type="dxa"/>
            <w:tcBorders>
              <w:top w:val="single" w:sz="4" w:space="0" w:color="auto"/>
              <w:left w:val="single" w:sz="4" w:space="0" w:color="auto"/>
              <w:bottom w:val="single" w:sz="4" w:space="0" w:color="auto"/>
              <w:right w:val="single" w:sz="4" w:space="0" w:color="auto"/>
            </w:tcBorders>
          </w:tcPr>
          <w:p w14:paraId="15C177F1" w14:textId="77777777" w:rsidR="005A4BE3" w:rsidRPr="000477C7" w:rsidRDefault="005A4BE3" w:rsidP="005A4BE3">
            <w:pPr>
              <w:pStyle w:val="ListParagraph"/>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3A232534" w14:textId="77777777" w:rsidR="005A4BE3" w:rsidRPr="008810A9" w:rsidRDefault="005A4BE3" w:rsidP="005A4BE3">
            <w:pPr>
              <w:rPr>
                <w:rFonts w:ascii="Times New Roman" w:hAnsi="Times New Roman" w:cs="Times New Roman"/>
                <w:sz w:val="24"/>
                <w:szCs w:val="24"/>
              </w:rPr>
            </w:pPr>
          </w:p>
        </w:tc>
      </w:tr>
      <w:tr w:rsidR="005A4BE3" w:rsidRPr="008810A9" w14:paraId="59FE1BCD"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3A7E0E30" w14:textId="77777777" w:rsidR="00820846" w:rsidRPr="000477C7" w:rsidRDefault="00820846" w:rsidP="00820846">
            <w:pPr>
              <w:rPr>
                <w:rFonts w:ascii="Times New Roman" w:hAnsi="Times New Roman" w:cs="Times New Roman"/>
                <w:sz w:val="24"/>
                <w:szCs w:val="24"/>
              </w:rPr>
            </w:pPr>
            <w:r w:rsidRPr="000477C7">
              <w:rPr>
                <w:rFonts w:ascii="Times New Roman" w:hAnsi="Times New Roman" w:cs="Times New Roman"/>
                <w:sz w:val="24"/>
                <w:szCs w:val="24"/>
              </w:rPr>
              <w:t>Does the agency have a practice of using a noncompete clause upon hiring?</w:t>
            </w:r>
          </w:p>
          <w:p w14:paraId="54E375F0" w14:textId="2591AEBD" w:rsidR="005A4BE3" w:rsidRPr="000477C7" w:rsidRDefault="005A4BE3" w:rsidP="005A4BE3">
            <w:pPr>
              <w:rPr>
                <w:rFonts w:ascii="Times New Roman" w:hAnsi="Times New Roman" w:cs="Times New Roman"/>
                <w:sz w:val="24"/>
                <w:szCs w:val="24"/>
              </w:rPr>
            </w:pPr>
          </w:p>
        </w:tc>
        <w:tc>
          <w:tcPr>
            <w:tcW w:w="5580" w:type="dxa"/>
            <w:tcBorders>
              <w:top w:val="single" w:sz="4" w:space="0" w:color="auto"/>
              <w:left w:val="single" w:sz="4" w:space="0" w:color="auto"/>
              <w:bottom w:val="single" w:sz="4" w:space="0" w:color="auto"/>
              <w:right w:val="single" w:sz="4" w:space="0" w:color="auto"/>
            </w:tcBorders>
          </w:tcPr>
          <w:p w14:paraId="67C8CC4D" w14:textId="77777777" w:rsidR="00820846" w:rsidRPr="000477C7" w:rsidRDefault="00820846" w:rsidP="00820846">
            <w:pPr>
              <w:rPr>
                <w:rFonts w:ascii="Times New Roman" w:hAnsi="Times New Roman" w:cs="Times New Roman"/>
                <w:sz w:val="20"/>
                <w:szCs w:val="20"/>
              </w:rPr>
            </w:pPr>
          </w:p>
          <w:p w14:paraId="7D3640B0" w14:textId="77777777" w:rsidR="00AA331C" w:rsidRPr="000477C7" w:rsidRDefault="00AA331C" w:rsidP="00D66CB9">
            <w:pPr>
              <w:pStyle w:val="ListParagraph"/>
              <w:numPr>
                <w:ilvl w:val="0"/>
                <w:numId w:val="14"/>
              </w:numPr>
              <w:rPr>
                <w:rFonts w:ascii="Times New Roman" w:hAnsi="Times New Roman" w:cs="Times New Roman"/>
                <w:sz w:val="20"/>
                <w:szCs w:val="20"/>
              </w:rPr>
            </w:pPr>
            <w:r w:rsidRPr="000477C7">
              <w:rPr>
                <w:rFonts w:ascii="Times New Roman" w:hAnsi="Times New Roman" w:cs="Times New Roman"/>
                <w:sz w:val="20"/>
                <w:szCs w:val="20"/>
              </w:rPr>
              <w:t xml:space="preserve">Does the agency utilize personal attendant agreements that would limit a member’s choice of providers? </w:t>
            </w:r>
          </w:p>
          <w:p w14:paraId="72B9E796" w14:textId="47149F76" w:rsidR="00AA331C" w:rsidRPr="000477C7" w:rsidRDefault="00AA331C" w:rsidP="00D66CB9">
            <w:pPr>
              <w:pStyle w:val="ListParagraph"/>
              <w:numPr>
                <w:ilvl w:val="0"/>
                <w:numId w:val="14"/>
              </w:numPr>
              <w:rPr>
                <w:rFonts w:ascii="Times New Roman" w:hAnsi="Times New Roman" w:cs="Times New Roman"/>
                <w:sz w:val="20"/>
                <w:szCs w:val="20"/>
              </w:rPr>
            </w:pPr>
            <w:r w:rsidRPr="000477C7">
              <w:rPr>
                <w:rFonts w:ascii="Times New Roman" w:hAnsi="Times New Roman" w:cs="Times New Roman"/>
                <w:sz w:val="20"/>
                <w:szCs w:val="20"/>
              </w:rPr>
              <w:t>Request a copy of agency employee restrictions that interfere with CMS’ member “right to choose.”</w:t>
            </w:r>
          </w:p>
          <w:p w14:paraId="35306908" w14:textId="0FCE26F9" w:rsidR="001D04D0" w:rsidRPr="000477C7" w:rsidRDefault="001D04D0" w:rsidP="00D66CB9">
            <w:pPr>
              <w:pStyle w:val="ListParagraph"/>
              <w:numPr>
                <w:ilvl w:val="0"/>
                <w:numId w:val="14"/>
              </w:numPr>
              <w:rPr>
                <w:rFonts w:ascii="Times New Roman" w:hAnsi="Times New Roman" w:cs="Times New Roman"/>
                <w:sz w:val="20"/>
                <w:szCs w:val="20"/>
              </w:rPr>
            </w:pPr>
            <w:r w:rsidRPr="000477C7">
              <w:rPr>
                <w:rFonts w:ascii="Times New Roman" w:hAnsi="Times New Roman" w:cs="Times New Roman"/>
                <w:sz w:val="20"/>
                <w:szCs w:val="20"/>
              </w:rPr>
              <w:t>Evidence of a signed noncompete clause in personnel records?</w:t>
            </w:r>
          </w:p>
        </w:tc>
        <w:tc>
          <w:tcPr>
            <w:tcW w:w="990" w:type="dxa"/>
            <w:tcBorders>
              <w:top w:val="single" w:sz="4" w:space="0" w:color="auto"/>
              <w:left w:val="single" w:sz="4" w:space="0" w:color="auto"/>
              <w:bottom w:val="single" w:sz="4" w:space="0" w:color="auto"/>
              <w:right w:val="single" w:sz="4" w:space="0" w:color="auto"/>
            </w:tcBorders>
          </w:tcPr>
          <w:p w14:paraId="1D3A2084" w14:textId="77777777" w:rsidR="005A4BE3" w:rsidRPr="008810A9" w:rsidRDefault="005A4BE3" w:rsidP="005A4BE3">
            <w:pPr>
              <w:rPr>
                <w:rFonts w:ascii="Times New Roman" w:hAnsi="Times New Roman" w:cs="Times New Roman"/>
                <w:sz w:val="24"/>
                <w:szCs w:val="24"/>
              </w:rPr>
            </w:pPr>
          </w:p>
        </w:tc>
      </w:tr>
      <w:tr w:rsidR="005A4BE3" w:rsidRPr="008810A9" w14:paraId="6EEED7A6"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449A3653" w14:textId="4513BC48"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 xml:space="preserve">Meet Americans </w:t>
            </w:r>
            <w:proofErr w:type="gramStart"/>
            <w:r w:rsidRPr="000477C7">
              <w:rPr>
                <w:rFonts w:ascii="Times New Roman" w:hAnsi="Times New Roman" w:cs="Times New Roman"/>
                <w:sz w:val="24"/>
                <w:szCs w:val="24"/>
              </w:rPr>
              <w:t>With</w:t>
            </w:r>
            <w:proofErr w:type="gramEnd"/>
            <w:r w:rsidRPr="000477C7">
              <w:rPr>
                <w:rFonts w:ascii="Times New Roman" w:hAnsi="Times New Roman" w:cs="Times New Roman"/>
                <w:sz w:val="24"/>
                <w:szCs w:val="24"/>
              </w:rPr>
              <w:t xml:space="preserve"> Disabilities Act (ADA) requirements for physical accessibility. (Refer to 28 CFR 36, as amended). These include but are not limited to: 501.2.</w:t>
            </w:r>
            <w:r w:rsidR="0011139D" w:rsidRPr="000477C7">
              <w:rPr>
                <w:rFonts w:ascii="Times New Roman" w:hAnsi="Times New Roman" w:cs="Times New Roman"/>
                <w:sz w:val="24"/>
                <w:szCs w:val="24"/>
              </w:rPr>
              <w:t>2</w:t>
            </w:r>
          </w:p>
        </w:tc>
        <w:tc>
          <w:tcPr>
            <w:tcW w:w="5580" w:type="dxa"/>
            <w:tcBorders>
              <w:top w:val="single" w:sz="4" w:space="0" w:color="auto"/>
              <w:left w:val="single" w:sz="4" w:space="0" w:color="auto"/>
              <w:bottom w:val="single" w:sz="4" w:space="0" w:color="auto"/>
              <w:right w:val="single" w:sz="4" w:space="0" w:color="auto"/>
            </w:tcBorders>
          </w:tcPr>
          <w:p w14:paraId="3143F3A3" w14:textId="77777777" w:rsidR="005A4BE3" w:rsidRPr="000477C7" w:rsidRDefault="005A4BE3" w:rsidP="00D66CB9">
            <w:pPr>
              <w:pStyle w:val="ListParagraph"/>
              <w:numPr>
                <w:ilvl w:val="0"/>
                <w:numId w:val="8"/>
              </w:numPr>
              <w:rPr>
                <w:rFonts w:ascii="Times New Roman" w:hAnsi="Times New Roman" w:cs="Times New Roman"/>
                <w:sz w:val="20"/>
                <w:szCs w:val="20"/>
              </w:rPr>
            </w:pPr>
            <w:r w:rsidRPr="000477C7">
              <w:rPr>
                <w:rFonts w:ascii="Times New Roman" w:hAnsi="Times New Roman" w:cs="Times New Roman"/>
                <w:sz w:val="20"/>
                <w:szCs w:val="20"/>
              </w:rPr>
              <w:t>Maintains an unobstructed pedestrian passage in the hallways, offices, lobbies, bathrooms, entrance and exits.</w:t>
            </w:r>
          </w:p>
          <w:p w14:paraId="21CE2FD6" w14:textId="77777777" w:rsidR="005A4BE3" w:rsidRPr="000477C7" w:rsidRDefault="005A4BE3" w:rsidP="00D66CB9">
            <w:pPr>
              <w:pStyle w:val="ListParagraph"/>
              <w:numPr>
                <w:ilvl w:val="0"/>
                <w:numId w:val="8"/>
              </w:numPr>
              <w:rPr>
                <w:rFonts w:ascii="Times New Roman" w:hAnsi="Times New Roman" w:cs="Times New Roman"/>
                <w:sz w:val="20"/>
                <w:szCs w:val="20"/>
              </w:rPr>
            </w:pPr>
            <w:r w:rsidRPr="000477C7">
              <w:rPr>
                <w:rFonts w:ascii="Times New Roman" w:hAnsi="Times New Roman" w:cs="Times New Roman"/>
                <w:sz w:val="20"/>
                <w:szCs w:val="20"/>
              </w:rPr>
              <w:t>The entrance and exit have accessible handicapped curbs, sidewalks and/or ramps.</w:t>
            </w:r>
          </w:p>
          <w:p w14:paraId="2F89EF43" w14:textId="77777777" w:rsidR="005A4BE3" w:rsidRPr="000477C7" w:rsidRDefault="005A4BE3" w:rsidP="00D66CB9">
            <w:pPr>
              <w:pStyle w:val="ListParagraph"/>
              <w:numPr>
                <w:ilvl w:val="0"/>
                <w:numId w:val="8"/>
              </w:numPr>
              <w:rPr>
                <w:rFonts w:ascii="Times New Roman" w:hAnsi="Times New Roman" w:cs="Times New Roman"/>
                <w:sz w:val="20"/>
                <w:szCs w:val="20"/>
              </w:rPr>
            </w:pPr>
            <w:r w:rsidRPr="000477C7">
              <w:rPr>
                <w:rFonts w:ascii="Times New Roman" w:hAnsi="Times New Roman" w:cs="Times New Roman"/>
                <w:sz w:val="20"/>
                <w:szCs w:val="20"/>
              </w:rPr>
              <w:t>The restrooms have grab bars for convenience.</w:t>
            </w:r>
          </w:p>
          <w:p w14:paraId="4C3DA60B" w14:textId="77777777" w:rsidR="005A4BE3" w:rsidRPr="000477C7" w:rsidRDefault="005A4BE3" w:rsidP="00D66CB9">
            <w:pPr>
              <w:pStyle w:val="ListParagraph"/>
              <w:numPr>
                <w:ilvl w:val="0"/>
                <w:numId w:val="8"/>
              </w:numPr>
              <w:rPr>
                <w:rFonts w:ascii="Times New Roman" w:hAnsi="Times New Roman" w:cs="Times New Roman"/>
                <w:sz w:val="20"/>
                <w:szCs w:val="20"/>
              </w:rPr>
            </w:pPr>
            <w:r w:rsidRPr="000477C7">
              <w:rPr>
                <w:rFonts w:ascii="Times New Roman" w:hAnsi="Times New Roman" w:cs="Times New Roman"/>
                <w:sz w:val="20"/>
                <w:szCs w:val="20"/>
              </w:rPr>
              <w:t xml:space="preserve">A telephone is accessible.  </w:t>
            </w:r>
          </w:p>
          <w:p w14:paraId="6B22F9AC" w14:textId="41DA4EC1" w:rsidR="005A4BE3" w:rsidRPr="000477C7" w:rsidRDefault="005A4BE3" w:rsidP="00D66CB9">
            <w:pPr>
              <w:pStyle w:val="ListParagraph"/>
              <w:numPr>
                <w:ilvl w:val="0"/>
                <w:numId w:val="8"/>
              </w:numPr>
              <w:rPr>
                <w:rFonts w:ascii="Times New Roman" w:hAnsi="Times New Roman" w:cs="Times New Roman"/>
                <w:sz w:val="20"/>
                <w:szCs w:val="20"/>
              </w:rPr>
            </w:pPr>
            <w:r w:rsidRPr="000477C7">
              <w:rPr>
                <w:rFonts w:ascii="Times New Roman" w:hAnsi="Times New Roman" w:cs="Times New Roman"/>
                <w:sz w:val="20"/>
                <w:szCs w:val="20"/>
              </w:rPr>
              <w:t>Drinking fountains and water are made available as needed.</w:t>
            </w:r>
          </w:p>
        </w:tc>
        <w:tc>
          <w:tcPr>
            <w:tcW w:w="990" w:type="dxa"/>
            <w:tcBorders>
              <w:top w:val="single" w:sz="4" w:space="0" w:color="auto"/>
              <w:left w:val="single" w:sz="4" w:space="0" w:color="auto"/>
              <w:bottom w:val="single" w:sz="4" w:space="0" w:color="auto"/>
              <w:right w:val="single" w:sz="4" w:space="0" w:color="auto"/>
            </w:tcBorders>
          </w:tcPr>
          <w:p w14:paraId="37D12E6D" w14:textId="77777777" w:rsidR="005A4BE3" w:rsidRPr="008810A9" w:rsidRDefault="005A4BE3" w:rsidP="005A4BE3">
            <w:pPr>
              <w:rPr>
                <w:rFonts w:ascii="Times New Roman" w:hAnsi="Times New Roman" w:cs="Times New Roman"/>
                <w:sz w:val="24"/>
                <w:szCs w:val="24"/>
              </w:rPr>
            </w:pPr>
          </w:p>
        </w:tc>
      </w:tr>
      <w:tr w:rsidR="005A4BE3" w:rsidRPr="008810A9" w14:paraId="128E8894"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09915DD0" w14:textId="77AEA5B6"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Maintain a primary telephone that is listed under the name and local address of the business. 501.2.2</w:t>
            </w:r>
          </w:p>
        </w:tc>
        <w:tc>
          <w:tcPr>
            <w:tcW w:w="5580" w:type="dxa"/>
            <w:tcBorders>
              <w:top w:val="single" w:sz="4" w:space="0" w:color="auto"/>
              <w:left w:val="single" w:sz="4" w:space="0" w:color="auto"/>
              <w:bottom w:val="single" w:sz="4" w:space="0" w:color="auto"/>
              <w:right w:val="single" w:sz="4" w:space="0" w:color="auto"/>
            </w:tcBorders>
          </w:tcPr>
          <w:p w14:paraId="28C8B47A" w14:textId="0DBAA605" w:rsidR="005A4BE3" w:rsidRPr="000477C7" w:rsidRDefault="005A4BE3" w:rsidP="005A4BE3">
            <w:pPr>
              <w:rPr>
                <w:rFonts w:ascii="Times New Roman" w:hAnsi="Times New Roman" w:cs="Times New Roman"/>
                <w:sz w:val="20"/>
                <w:szCs w:val="20"/>
              </w:rPr>
            </w:pPr>
            <w:r w:rsidRPr="000477C7">
              <w:rPr>
                <w:rFonts w:ascii="Times New Roman" w:hAnsi="Times New Roman" w:cs="Times New Roman"/>
                <w:sz w:val="20"/>
                <w:szCs w:val="20"/>
              </w:rPr>
              <w:t>(Note: Exclusive use of a pager, answering service, a telephone line shared with another business/individual, facsimile machine, cell phone, or answering machine does not constitute a primary business telephone).</w:t>
            </w:r>
          </w:p>
        </w:tc>
        <w:tc>
          <w:tcPr>
            <w:tcW w:w="990" w:type="dxa"/>
            <w:tcBorders>
              <w:top w:val="single" w:sz="4" w:space="0" w:color="auto"/>
              <w:left w:val="single" w:sz="4" w:space="0" w:color="auto"/>
              <w:bottom w:val="single" w:sz="4" w:space="0" w:color="auto"/>
              <w:right w:val="single" w:sz="4" w:space="0" w:color="auto"/>
            </w:tcBorders>
          </w:tcPr>
          <w:p w14:paraId="36C083D6" w14:textId="77777777" w:rsidR="005A4BE3" w:rsidRPr="008810A9" w:rsidRDefault="005A4BE3" w:rsidP="005A4BE3">
            <w:pPr>
              <w:rPr>
                <w:rFonts w:ascii="Times New Roman" w:hAnsi="Times New Roman" w:cs="Times New Roman"/>
                <w:sz w:val="24"/>
                <w:szCs w:val="24"/>
              </w:rPr>
            </w:pPr>
          </w:p>
        </w:tc>
      </w:tr>
      <w:tr w:rsidR="005A4BE3" w:rsidRPr="008810A9" w14:paraId="5E4E9CA9" w14:textId="77777777" w:rsidTr="0083657A">
        <w:trPr>
          <w:trHeight w:val="1250"/>
        </w:trPr>
        <w:tc>
          <w:tcPr>
            <w:tcW w:w="4500" w:type="dxa"/>
            <w:tcBorders>
              <w:top w:val="single" w:sz="4" w:space="0" w:color="auto"/>
              <w:left w:val="single" w:sz="4" w:space="0" w:color="auto"/>
              <w:bottom w:val="single" w:sz="4" w:space="0" w:color="auto"/>
              <w:right w:val="single" w:sz="4" w:space="0" w:color="auto"/>
            </w:tcBorders>
          </w:tcPr>
          <w:p w14:paraId="2C0FB83B" w14:textId="0CD15FB5"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At a minimum, must have an email address and access to a computer, fax, scanner, and internet.  501.2.2</w:t>
            </w:r>
          </w:p>
        </w:tc>
        <w:tc>
          <w:tcPr>
            <w:tcW w:w="5580" w:type="dxa"/>
            <w:tcBorders>
              <w:top w:val="single" w:sz="4" w:space="0" w:color="auto"/>
              <w:left w:val="single" w:sz="4" w:space="0" w:color="auto"/>
              <w:bottom w:val="single" w:sz="4" w:space="0" w:color="auto"/>
              <w:right w:val="single" w:sz="4" w:space="0" w:color="auto"/>
            </w:tcBorders>
          </w:tcPr>
          <w:p w14:paraId="721B7231" w14:textId="77777777" w:rsidR="005A4BE3" w:rsidRPr="000477C7" w:rsidRDefault="005A4BE3" w:rsidP="005A4BE3">
            <w:pPr>
              <w:pStyle w:val="ListParagraph"/>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21F8BBF0" w14:textId="77777777" w:rsidR="005A4BE3" w:rsidRPr="008810A9" w:rsidRDefault="005A4BE3" w:rsidP="005A4BE3">
            <w:pPr>
              <w:rPr>
                <w:rFonts w:ascii="Times New Roman" w:hAnsi="Times New Roman" w:cs="Times New Roman"/>
                <w:sz w:val="24"/>
                <w:szCs w:val="24"/>
              </w:rPr>
            </w:pPr>
          </w:p>
        </w:tc>
      </w:tr>
      <w:tr w:rsidR="005A4BE3" w:rsidRPr="008810A9" w14:paraId="21414347"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1F4A9D69" w14:textId="77777777"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lastRenderedPageBreak/>
              <w:t>Utilize any database system, software, etc., compatible with/approved and/or mandated by the BMS.  501.2.2</w:t>
            </w:r>
          </w:p>
          <w:p w14:paraId="7C8482FA" w14:textId="77777777" w:rsidR="000F25B0" w:rsidRPr="000477C7" w:rsidRDefault="000F25B0" w:rsidP="005A4BE3">
            <w:pPr>
              <w:rPr>
                <w:rFonts w:ascii="Times New Roman" w:hAnsi="Times New Roman" w:cs="Times New Roman"/>
                <w:sz w:val="24"/>
                <w:szCs w:val="24"/>
              </w:rPr>
            </w:pPr>
          </w:p>
          <w:p w14:paraId="41B4CF3F" w14:textId="250D8042" w:rsidR="000F25B0" w:rsidRPr="000477C7" w:rsidRDefault="000F25B0" w:rsidP="005A4BE3">
            <w:pPr>
              <w:rPr>
                <w:rFonts w:ascii="Times New Roman" w:hAnsi="Times New Roman" w:cs="Times New Roman"/>
                <w:sz w:val="24"/>
                <w:szCs w:val="24"/>
              </w:rPr>
            </w:pPr>
            <w:r w:rsidRPr="000477C7">
              <w:rPr>
                <w:rFonts w:ascii="Times New Roman" w:hAnsi="Times New Roman" w:cs="Times New Roman"/>
                <w:sz w:val="24"/>
                <w:szCs w:val="24"/>
              </w:rPr>
              <w:t>Familiar with applicable policies, laws, websites, and user manuals to be compliant with ADW policy.</w:t>
            </w:r>
          </w:p>
        </w:tc>
        <w:tc>
          <w:tcPr>
            <w:tcW w:w="5580" w:type="dxa"/>
            <w:tcBorders>
              <w:top w:val="single" w:sz="4" w:space="0" w:color="auto"/>
              <w:left w:val="single" w:sz="4" w:space="0" w:color="auto"/>
              <w:bottom w:val="single" w:sz="4" w:space="0" w:color="auto"/>
              <w:right w:val="single" w:sz="4" w:space="0" w:color="auto"/>
            </w:tcBorders>
          </w:tcPr>
          <w:p w14:paraId="31BB29DA" w14:textId="77777777" w:rsidR="000F25B0" w:rsidRPr="000477C7" w:rsidRDefault="000F25B0"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Chapters 100, 200, 300, 400, 501, 600, 800(A), and 800(B)</w:t>
            </w:r>
          </w:p>
          <w:p w14:paraId="74414FA8" w14:textId="4F03BDA6" w:rsidR="000F25B0" w:rsidRPr="000477C7" w:rsidRDefault="000F25B0"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 xml:space="preserve">All local, </w:t>
            </w:r>
            <w:proofErr w:type="gramStart"/>
            <w:r w:rsidRPr="000477C7">
              <w:rPr>
                <w:rFonts w:ascii="Times New Roman" w:hAnsi="Times New Roman" w:cs="Times New Roman"/>
                <w:sz w:val="20"/>
                <w:szCs w:val="20"/>
              </w:rPr>
              <w:t>state</w:t>
            </w:r>
            <w:proofErr w:type="gramEnd"/>
            <w:r w:rsidRPr="000477C7">
              <w:rPr>
                <w:rFonts w:ascii="Times New Roman" w:hAnsi="Times New Roman" w:cs="Times New Roman"/>
                <w:sz w:val="20"/>
                <w:szCs w:val="20"/>
              </w:rPr>
              <w:t xml:space="preserve"> and federal wage and hour employment laws and regulations including but not limited to, the WV Wage and Hour Act, Fair Labor Standards Act (FLSA), and IRS laws and regulations</w:t>
            </w:r>
            <w:r w:rsidR="000477C7">
              <w:rPr>
                <w:rFonts w:ascii="Times New Roman" w:hAnsi="Times New Roman" w:cs="Times New Roman"/>
                <w:sz w:val="20"/>
                <w:szCs w:val="20"/>
              </w:rPr>
              <w:t>.</w:t>
            </w:r>
          </w:p>
          <w:p w14:paraId="0899DA78" w14:textId="77777777" w:rsidR="000F25B0" w:rsidRPr="000477C7" w:rsidRDefault="000F25B0"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 xml:space="preserve">Chapter 16, Article </w:t>
            </w:r>
            <w:proofErr w:type="gramStart"/>
            <w:r w:rsidRPr="000477C7">
              <w:rPr>
                <w:rFonts w:ascii="Times New Roman" w:hAnsi="Times New Roman" w:cs="Times New Roman"/>
                <w:sz w:val="20"/>
                <w:szCs w:val="20"/>
              </w:rPr>
              <w:t>49</w:t>
            </w:r>
            <w:proofErr w:type="gramEnd"/>
            <w:r w:rsidRPr="000477C7">
              <w:rPr>
                <w:rFonts w:ascii="Times New Roman" w:hAnsi="Times New Roman" w:cs="Times New Roman"/>
                <w:sz w:val="20"/>
                <w:szCs w:val="20"/>
              </w:rPr>
              <w:t xml:space="preserve"> and all of its subsections regarding WV CARES</w:t>
            </w:r>
          </w:p>
          <w:p w14:paraId="115ED994" w14:textId="77777777" w:rsidR="000F25B0" w:rsidRPr="000477C7" w:rsidRDefault="000F25B0"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Both legislative rules regarding WV CARES</w:t>
            </w:r>
          </w:p>
          <w:p w14:paraId="7ECDCE24" w14:textId="77777777" w:rsidR="000F25B0" w:rsidRPr="000477C7" w:rsidRDefault="000F25B0"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AD Waiver CareConnection Web User Manual</w:t>
            </w:r>
          </w:p>
          <w:p w14:paraId="24559BDD" w14:textId="77777777" w:rsidR="005A4BE3" w:rsidRPr="000477C7" w:rsidRDefault="000F25B0"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WV IMS Web User Manual</w:t>
            </w:r>
          </w:p>
          <w:p w14:paraId="68D89C50" w14:textId="77777777" w:rsidR="006C0092" w:rsidRPr="000477C7" w:rsidRDefault="006C0092"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BMS website for policy and forms</w:t>
            </w:r>
          </w:p>
          <w:p w14:paraId="4B8DF3F1" w14:textId="77777777" w:rsidR="006C0092" w:rsidRPr="000477C7" w:rsidRDefault="006C0092"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BoSS website for Continuing Certification</w:t>
            </w:r>
          </w:p>
          <w:p w14:paraId="507F83A5" w14:textId="57A8D65A" w:rsidR="00820846" w:rsidRPr="000477C7" w:rsidRDefault="00820846" w:rsidP="00D66CB9">
            <w:pPr>
              <w:pStyle w:val="ListParagraph"/>
              <w:numPr>
                <w:ilvl w:val="0"/>
                <w:numId w:val="2"/>
              </w:numPr>
              <w:rPr>
                <w:rFonts w:ascii="Times New Roman" w:hAnsi="Times New Roman" w:cs="Times New Roman"/>
                <w:sz w:val="20"/>
                <w:szCs w:val="20"/>
              </w:rPr>
            </w:pPr>
            <w:r w:rsidRPr="000477C7">
              <w:rPr>
                <w:rFonts w:ascii="Times New Roman" w:hAnsi="Times New Roman" w:cs="Times New Roman"/>
                <w:sz w:val="20"/>
                <w:szCs w:val="20"/>
              </w:rPr>
              <w:t>Ensures that services are delivered, and documentation meets regulatory and professional standards before the claim is submitted. 501.2</w:t>
            </w:r>
            <w:r w:rsidR="00AA331C" w:rsidRPr="000477C7">
              <w:rPr>
                <w:rFonts w:ascii="Times New Roman" w:hAnsi="Times New Roman" w:cs="Times New Roman"/>
                <w:sz w:val="20"/>
                <w:szCs w:val="20"/>
              </w:rPr>
              <w:t xml:space="preserve"> (The agency plan for quality assurance check prior to claims submission and review of documentation).  </w:t>
            </w:r>
          </w:p>
        </w:tc>
        <w:tc>
          <w:tcPr>
            <w:tcW w:w="990" w:type="dxa"/>
            <w:tcBorders>
              <w:top w:val="single" w:sz="4" w:space="0" w:color="auto"/>
              <w:left w:val="single" w:sz="4" w:space="0" w:color="auto"/>
              <w:bottom w:val="single" w:sz="4" w:space="0" w:color="auto"/>
              <w:right w:val="single" w:sz="4" w:space="0" w:color="auto"/>
            </w:tcBorders>
          </w:tcPr>
          <w:p w14:paraId="46EA3006" w14:textId="77777777" w:rsidR="005A4BE3" w:rsidRPr="008810A9" w:rsidRDefault="005A4BE3" w:rsidP="005A4BE3">
            <w:pPr>
              <w:rPr>
                <w:rFonts w:ascii="Times New Roman" w:hAnsi="Times New Roman" w:cs="Times New Roman"/>
                <w:sz w:val="24"/>
                <w:szCs w:val="24"/>
              </w:rPr>
            </w:pPr>
          </w:p>
        </w:tc>
      </w:tr>
      <w:tr w:rsidR="005A4BE3" w:rsidRPr="008810A9" w14:paraId="0519555C" w14:textId="77777777" w:rsidTr="00734C83">
        <w:trPr>
          <w:trHeight w:val="1250"/>
        </w:trPr>
        <w:tc>
          <w:tcPr>
            <w:tcW w:w="4500" w:type="dxa"/>
            <w:tcBorders>
              <w:top w:val="single" w:sz="4" w:space="0" w:color="auto"/>
              <w:left w:val="single" w:sz="4" w:space="0" w:color="auto"/>
              <w:bottom w:val="single" w:sz="4" w:space="0" w:color="auto"/>
              <w:right w:val="single" w:sz="4" w:space="0" w:color="auto"/>
            </w:tcBorders>
          </w:tcPr>
          <w:p w14:paraId="1945896B" w14:textId="4C3CCBB5" w:rsidR="005A4BE3" w:rsidRPr="000477C7" w:rsidRDefault="005A4BE3" w:rsidP="005A4BE3">
            <w:pPr>
              <w:rPr>
                <w:rFonts w:ascii="Times New Roman" w:hAnsi="Times New Roman" w:cs="Times New Roman"/>
                <w:sz w:val="24"/>
                <w:szCs w:val="24"/>
              </w:rPr>
            </w:pPr>
            <w:r w:rsidRPr="000477C7">
              <w:rPr>
                <w:rFonts w:ascii="Times New Roman" w:hAnsi="Times New Roman" w:cs="Times New Roman"/>
                <w:sz w:val="24"/>
                <w:szCs w:val="24"/>
              </w:rPr>
              <w:t>Any authentication method for electronic and stamped signatures must meet the following basic requirements: 501.2.2</w:t>
            </w:r>
          </w:p>
        </w:tc>
        <w:tc>
          <w:tcPr>
            <w:tcW w:w="5580" w:type="dxa"/>
            <w:tcBorders>
              <w:top w:val="single" w:sz="4" w:space="0" w:color="auto"/>
              <w:left w:val="single" w:sz="4" w:space="0" w:color="auto"/>
              <w:bottom w:val="single" w:sz="4" w:space="0" w:color="auto"/>
              <w:right w:val="single" w:sz="4" w:space="0" w:color="auto"/>
            </w:tcBorders>
          </w:tcPr>
          <w:p w14:paraId="7A88A081" w14:textId="77777777" w:rsidR="005A4BE3" w:rsidRPr="000477C7" w:rsidRDefault="005A4BE3" w:rsidP="00D66CB9">
            <w:pPr>
              <w:pStyle w:val="ListParagraph"/>
              <w:numPr>
                <w:ilvl w:val="0"/>
                <w:numId w:val="9"/>
              </w:numPr>
              <w:rPr>
                <w:rFonts w:ascii="Times New Roman" w:hAnsi="Times New Roman" w:cs="Times New Roman"/>
                <w:sz w:val="20"/>
                <w:szCs w:val="20"/>
              </w:rPr>
            </w:pPr>
            <w:r w:rsidRPr="000477C7">
              <w:rPr>
                <w:rFonts w:ascii="Times New Roman" w:hAnsi="Times New Roman" w:cs="Times New Roman"/>
                <w:sz w:val="20"/>
                <w:szCs w:val="20"/>
              </w:rPr>
              <w:t xml:space="preserve">Unique to the person  </w:t>
            </w:r>
          </w:p>
          <w:p w14:paraId="423253F2" w14:textId="77777777" w:rsidR="005A4BE3" w:rsidRPr="000477C7" w:rsidRDefault="005A4BE3" w:rsidP="00D66CB9">
            <w:pPr>
              <w:pStyle w:val="ListParagraph"/>
              <w:numPr>
                <w:ilvl w:val="0"/>
                <w:numId w:val="9"/>
              </w:numPr>
              <w:rPr>
                <w:rFonts w:ascii="Times New Roman" w:hAnsi="Times New Roman" w:cs="Times New Roman"/>
                <w:sz w:val="20"/>
                <w:szCs w:val="20"/>
              </w:rPr>
            </w:pPr>
            <w:r w:rsidRPr="000477C7">
              <w:rPr>
                <w:rFonts w:ascii="Times New Roman" w:hAnsi="Times New Roman" w:cs="Times New Roman"/>
                <w:sz w:val="20"/>
                <w:szCs w:val="20"/>
              </w:rPr>
              <w:t xml:space="preserve">Capable of verification  </w:t>
            </w:r>
          </w:p>
          <w:p w14:paraId="45DCA83E" w14:textId="77777777" w:rsidR="005A4BE3" w:rsidRPr="000477C7" w:rsidRDefault="005A4BE3" w:rsidP="00D66CB9">
            <w:pPr>
              <w:pStyle w:val="ListParagraph"/>
              <w:numPr>
                <w:ilvl w:val="0"/>
                <w:numId w:val="9"/>
              </w:numPr>
              <w:rPr>
                <w:rFonts w:ascii="Times New Roman" w:hAnsi="Times New Roman" w:cs="Times New Roman"/>
                <w:sz w:val="20"/>
                <w:szCs w:val="20"/>
              </w:rPr>
            </w:pPr>
            <w:r w:rsidRPr="000477C7">
              <w:rPr>
                <w:rFonts w:ascii="Times New Roman" w:hAnsi="Times New Roman" w:cs="Times New Roman"/>
                <w:sz w:val="20"/>
                <w:szCs w:val="20"/>
              </w:rPr>
              <w:t xml:space="preserve">Under the sole control of the person, </w:t>
            </w:r>
          </w:p>
          <w:p w14:paraId="1856869F" w14:textId="7A31875A" w:rsidR="005A4BE3" w:rsidRPr="000477C7" w:rsidRDefault="005A4BE3" w:rsidP="00D66CB9">
            <w:pPr>
              <w:pStyle w:val="ListParagraph"/>
              <w:numPr>
                <w:ilvl w:val="0"/>
                <w:numId w:val="9"/>
              </w:numPr>
              <w:rPr>
                <w:rFonts w:ascii="Times New Roman" w:hAnsi="Times New Roman" w:cs="Times New Roman"/>
                <w:sz w:val="20"/>
                <w:szCs w:val="20"/>
              </w:rPr>
            </w:pPr>
            <w:r w:rsidRPr="000477C7">
              <w:rPr>
                <w:rFonts w:ascii="Times New Roman" w:hAnsi="Times New Roman" w:cs="Times New Roman"/>
                <w:sz w:val="20"/>
                <w:szCs w:val="20"/>
              </w:rPr>
              <w:t xml:space="preserve">Linked to the data in such a manner that if the data is changed, the signature is invalidated. </w:t>
            </w:r>
          </w:p>
          <w:p w14:paraId="1BB59162" w14:textId="535FAC01" w:rsidR="005A4BE3" w:rsidRPr="000477C7" w:rsidRDefault="005A4BE3" w:rsidP="005A4BE3">
            <w:pPr>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F972955" w14:textId="77777777" w:rsidR="005A4BE3" w:rsidRPr="008810A9" w:rsidRDefault="005A4BE3" w:rsidP="005A4BE3">
            <w:pPr>
              <w:rPr>
                <w:rFonts w:ascii="Times New Roman" w:hAnsi="Times New Roman" w:cs="Times New Roman"/>
                <w:sz w:val="24"/>
                <w:szCs w:val="24"/>
              </w:rPr>
            </w:pPr>
          </w:p>
        </w:tc>
      </w:tr>
      <w:tr w:rsidR="006108A7" w:rsidRPr="008810A9" w14:paraId="28FB7AD1" w14:textId="77777777" w:rsidTr="001D0E15">
        <w:trPr>
          <w:trHeight w:val="1673"/>
        </w:trPr>
        <w:tc>
          <w:tcPr>
            <w:tcW w:w="4500" w:type="dxa"/>
            <w:tcBorders>
              <w:top w:val="single" w:sz="4" w:space="0" w:color="auto"/>
              <w:left w:val="single" w:sz="4" w:space="0" w:color="auto"/>
              <w:bottom w:val="single" w:sz="4" w:space="0" w:color="auto"/>
              <w:right w:val="single" w:sz="4" w:space="0" w:color="auto"/>
            </w:tcBorders>
          </w:tcPr>
          <w:p w14:paraId="2232E368" w14:textId="45DD1F3A" w:rsidR="006108A7" w:rsidRPr="000477C7" w:rsidRDefault="006108A7" w:rsidP="006108A7">
            <w:pPr>
              <w:rPr>
                <w:rFonts w:ascii="Times New Roman" w:hAnsi="Times New Roman" w:cs="Times New Roman"/>
                <w:sz w:val="24"/>
                <w:szCs w:val="24"/>
              </w:rPr>
            </w:pPr>
            <w:r w:rsidRPr="000477C7">
              <w:rPr>
                <w:rFonts w:ascii="Times New Roman" w:hAnsi="Times New Roman" w:cs="Times New Roman"/>
                <w:sz w:val="24"/>
                <w:szCs w:val="24"/>
              </w:rPr>
              <w:t>Have an administrative file for each incident.  Incidents reports must be printed, reviewed</w:t>
            </w:r>
            <w:r w:rsidR="000477C7">
              <w:rPr>
                <w:rFonts w:ascii="Times New Roman" w:hAnsi="Times New Roman" w:cs="Times New Roman"/>
                <w:sz w:val="24"/>
                <w:szCs w:val="24"/>
              </w:rPr>
              <w:t>,</w:t>
            </w:r>
            <w:r w:rsidRPr="000477C7">
              <w:rPr>
                <w:rFonts w:ascii="Times New Roman" w:hAnsi="Times New Roman" w:cs="Times New Roman"/>
                <w:sz w:val="24"/>
                <w:szCs w:val="24"/>
              </w:rPr>
              <w:t xml:space="preserve"> and signed by the Director. </w:t>
            </w:r>
          </w:p>
          <w:p w14:paraId="69CDB179" w14:textId="654EFC53" w:rsidR="006108A7" w:rsidRPr="000477C7" w:rsidRDefault="006108A7" w:rsidP="006108A7">
            <w:pPr>
              <w:rPr>
                <w:rFonts w:ascii="News Gothic MT" w:hAnsi="News Gothic MT" w:cs="Times New Roman"/>
                <w:sz w:val="24"/>
                <w:szCs w:val="24"/>
              </w:rPr>
            </w:pPr>
            <w:r w:rsidRPr="000477C7">
              <w:rPr>
                <w:rFonts w:ascii="Times New Roman" w:hAnsi="Times New Roman" w:cs="Times New Roman"/>
                <w:sz w:val="24"/>
                <w:szCs w:val="24"/>
              </w:rPr>
              <w:t>Have policies and procedures for Incident Management that are compliant with ADW policy. 501.6, 501.6.1, 501.6.2</w:t>
            </w:r>
          </w:p>
        </w:tc>
        <w:tc>
          <w:tcPr>
            <w:tcW w:w="5580" w:type="dxa"/>
            <w:tcBorders>
              <w:top w:val="single" w:sz="4" w:space="0" w:color="auto"/>
              <w:left w:val="single" w:sz="4" w:space="0" w:color="auto"/>
              <w:bottom w:val="single" w:sz="4" w:space="0" w:color="auto"/>
              <w:right w:val="single" w:sz="4" w:space="0" w:color="auto"/>
            </w:tcBorders>
          </w:tcPr>
          <w:p w14:paraId="62EBC73A" w14:textId="472737FC" w:rsidR="00820846" w:rsidRPr="000477C7" w:rsidRDefault="006606CA" w:rsidP="00173DE9">
            <w:pPr>
              <w:pStyle w:val="ListParagraph"/>
              <w:numPr>
                <w:ilvl w:val="0"/>
                <w:numId w:val="17"/>
              </w:numPr>
              <w:rPr>
                <w:rFonts w:ascii="Times New Roman" w:hAnsi="Times New Roman" w:cs="Times New Roman"/>
                <w:sz w:val="20"/>
                <w:szCs w:val="20"/>
              </w:rPr>
            </w:pPr>
            <w:r w:rsidRPr="000477C7">
              <w:rPr>
                <w:rFonts w:ascii="Times New Roman" w:hAnsi="Times New Roman" w:cs="Times New Roman"/>
                <w:sz w:val="20"/>
                <w:szCs w:val="20"/>
              </w:rPr>
              <w:t>Written policies and procedures for contemporaneous (supporting) documentation and reporting of incidents if/when a member presents an unsafe work environment for personal attendants.  501.2</w:t>
            </w:r>
          </w:p>
          <w:p w14:paraId="5C73A5A4" w14:textId="77777777" w:rsidR="0083657A" w:rsidRPr="000477C7" w:rsidRDefault="00820846" w:rsidP="0083657A">
            <w:pPr>
              <w:pStyle w:val="ListParagraph"/>
              <w:numPr>
                <w:ilvl w:val="0"/>
                <w:numId w:val="17"/>
              </w:numPr>
              <w:rPr>
                <w:rFonts w:ascii="Times New Roman" w:hAnsi="Times New Roman" w:cs="Times New Roman"/>
                <w:sz w:val="20"/>
                <w:szCs w:val="20"/>
              </w:rPr>
            </w:pPr>
            <w:r w:rsidRPr="000477C7">
              <w:rPr>
                <w:rFonts w:ascii="Times New Roman" w:hAnsi="Times New Roman" w:cs="Times New Roman"/>
                <w:sz w:val="20"/>
                <w:szCs w:val="20"/>
              </w:rPr>
              <w:t>Written policies and procedures to ensure that court-</w:t>
            </w:r>
          </w:p>
          <w:p w14:paraId="2DB5408C" w14:textId="469BA772" w:rsidR="00820846" w:rsidRPr="000477C7" w:rsidRDefault="00820846" w:rsidP="0083657A">
            <w:pPr>
              <w:pStyle w:val="ListParagraph"/>
              <w:rPr>
                <w:rFonts w:ascii="Times New Roman" w:hAnsi="Times New Roman" w:cs="Times New Roman"/>
                <w:sz w:val="20"/>
                <w:szCs w:val="20"/>
              </w:rPr>
            </w:pPr>
            <w:r w:rsidRPr="000477C7">
              <w:rPr>
                <w:rFonts w:ascii="Times New Roman" w:hAnsi="Times New Roman" w:cs="Times New Roman"/>
                <w:sz w:val="20"/>
                <w:szCs w:val="20"/>
              </w:rPr>
              <w:t>appointed guardians are informed of reported incidents as soon as possible after agency learns of incident and in all cases, within 72 hours of agency learning of an incident. 501.2</w:t>
            </w:r>
          </w:p>
          <w:p w14:paraId="6EFA6E63" w14:textId="63911578" w:rsidR="00B64A5C" w:rsidRPr="000477C7" w:rsidRDefault="00B64A5C" w:rsidP="0083657A">
            <w:pPr>
              <w:pStyle w:val="ListParagraph"/>
              <w:numPr>
                <w:ilvl w:val="0"/>
                <w:numId w:val="17"/>
              </w:numPr>
              <w:rPr>
                <w:rFonts w:ascii="Times New Roman" w:hAnsi="Times New Roman" w:cs="Times New Roman"/>
                <w:sz w:val="20"/>
                <w:szCs w:val="20"/>
              </w:rPr>
            </w:pPr>
            <w:r w:rsidRPr="000477C7">
              <w:rPr>
                <w:rFonts w:ascii="Times New Roman" w:hAnsi="Times New Roman" w:cs="Times New Roman"/>
                <w:sz w:val="20"/>
                <w:szCs w:val="20"/>
              </w:rPr>
              <w:t>Ensure that members, staff, and family members are free from retaliation or adverse consequences because they reported incidents or allegations of Abuse/ Neglect/ Exploitation (ANE) or other staff misconduct. 501.2</w:t>
            </w:r>
          </w:p>
          <w:p w14:paraId="131E6DF7" w14:textId="1D7A1167" w:rsidR="00B64A5C" w:rsidRPr="000477C7" w:rsidRDefault="00B64A5C" w:rsidP="006108A7">
            <w:pPr>
              <w:pStyle w:val="ListParagraph"/>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116D4BA4" w14:textId="3F34EEEA" w:rsidR="006108A7" w:rsidRPr="008810A9" w:rsidRDefault="006108A7" w:rsidP="006108A7">
            <w:pPr>
              <w:rPr>
                <w:rFonts w:ascii="Times New Roman" w:hAnsi="Times New Roman" w:cs="Times New Roman"/>
                <w:sz w:val="24"/>
                <w:szCs w:val="24"/>
              </w:rPr>
            </w:pPr>
          </w:p>
        </w:tc>
      </w:tr>
    </w:tbl>
    <w:p w14:paraId="750BC4F3" w14:textId="77777777" w:rsidR="00565F4E" w:rsidRPr="008810A9" w:rsidRDefault="007638ED" w:rsidP="001D0E15">
      <w:pPr>
        <w:rPr>
          <w:rFonts w:ascii="Times New Roman" w:hAnsi="Times New Roman" w:cs="Times New Roman"/>
          <w:sz w:val="24"/>
          <w:szCs w:val="24"/>
        </w:rPr>
      </w:pPr>
      <w:r w:rsidRPr="008810A9">
        <w:rPr>
          <w:rFonts w:ascii="Times New Roman" w:hAnsi="Times New Roman" w:cs="Times New Roman"/>
          <w:sz w:val="24"/>
          <w:szCs w:val="24"/>
        </w:rPr>
        <w:t xml:space="preserve"> </w:t>
      </w:r>
    </w:p>
    <w:sectPr w:rsidR="00565F4E" w:rsidRPr="008810A9" w:rsidSect="00C6097B">
      <w:headerReference w:type="even" r:id="rId7"/>
      <w:headerReference w:type="default" r:id="rId8"/>
      <w:footerReference w:type="even" r:id="rId9"/>
      <w:footerReference w:type="default" r:id="rId10"/>
      <w:headerReference w:type="first" r:id="rId11"/>
      <w:footerReference w:type="first" r:id="rId12"/>
      <w:pgSz w:w="12240" w:h="15840"/>
      <w:pgMar w:top="63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EC1F0" w14:textId="77777777" w:rsidR="00A13732" w:rsidRDefault="00A13732" w:rsidP="00B737E9">
      <w:pPr>
        <w:spacing w:after="0" w:line="240" w:lineRule="auto"/>
      </w:pPr>
      <w:r>
        <w:separator/>
      </w:r>
    </w:p>
  </w:endnote>
  <w:endnote w:type="continuationSeparator" w:id="0">
    <w:p w14:paraId="588BCB7A" w14:textId="77777777" w:rsidR="00A13732" w:rsidRDefault="00A13732" w:rsidP="00B73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ews Gothic MT">
    <w:altName w:val="News Gothic M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F37D2" w14:textId="77777777" w:rsidR="00B737E9" w:rsidRDefault="00B73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B4FCE" w14:textId="4DF18382" w:rsidR="00B737E9" w:rsidRDefault="0084435A">
    <w:pPr>
      <w:pStyle w:val="Footer"/>
    </w:pPr>
    <w:r>
      <w:t>4.1.21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FEA67" w14:textId="77777777" w:rsidR="00B737E9" w:rsidRDefault="00B73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A98F7" w14:textId="77777777" w:rsidR="00A13732" w:rsidRDefault="00A13732" w:rsidP="00B737E9">
      <w:pPr>
        <w:spacing w:after="0" w:line="240" w:lineRule="auto"/>
      </w:pPr>
      <w:r>
        <w:separator/>
      </w:r>
    </w:p>
  </w:footnote>
  <w:footnote w:type="continuationSeparator" w:id="0">
    <w:p w14:paraId="19F38BA4" w14:textId="77777777" w:rsidR="00A13732" w:rsidRDefault="00A13732" w:rsidP="00B73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92B4D" w14:textId="77777777" w:rsidR="00B737E9" w:rsidRDefault="00B737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EC29E" w14:textId="77777777" w:rsidR="00B737E9" w:rsidRDefault="00B737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6273C" w14:textId="77777777" w:rsidR="00B737E9" w:rsidRDefault="00B73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C23"/>
    <w:multiLevelType w:val="hybridMultilevel"/>
    <w:tmpl w:val="3F92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64751"/>
    <w:multiLevelType w:val="hybridMultilevel"/>
    <w:tmpl w:val="6CA8C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464E7"/>
    <w:multiLevelType w:val="hybridMultilevel"/>
    <w:tmpl w:val="56AA3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234E64"/>
    <w:multiLevelType w:val="hybridMultilevel"/>
    <w:tmpl w:val="1736B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E33BAD"/>
    <w:multiLevelType w:val="hybridMultilevel"/>
    <w:tmpl w:val="2020E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2E6421"/>
    <w:multiLevelType w:val="hybridMultilevel"/>
    <w:tmpl w:val="07E0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515700"/>
    <w:multiLevelType w:val="hybridMultilevel"/>
    <w:tmpl w:val="BE5C7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3F56B9"/>
    <w:multiLevelType w:val="hybridMultilevel"/>
    <w:tmpl w:val="7A3CB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E76073"/>
    <w:multiLevelType w:val="hybridMultilevel"/>
    <w:tmpl w:val="E5049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9B4EE7"/>
    <w:multiLevelType w:val="hybridMultilevel"/>
    <w:tmpl w:val="0AE8A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D75758"/>
    <w:multiLevelType w:val="hybridMultilevel"/>
    <w:tmpl w:val="CBAE6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071F3F"/>
    <w:multiLevelType w:val="hybridMultilevel"/>
    <w:tmpl w:val="DFB6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4D3B45"/>
    <w:multiLevelType w:val="hybridMultilevel"/>
    <w:tmpl w:val="E83AA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CF57B7"/>
    <w:multiLevelType w:val="hybridMultilevel"/>
    <w:tmpl w:val="88CE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FB158A"/>
    <w:multiLevelType w:val="hybridMultilevel"/>
    <w:tmpl w:val="CCBAA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176A7B"/>
    <w:multiLevelType w:val="hybridMultilevel"/>
    <w:tmpl w:val="8E365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456461"/>
    <w:multiLevelType w:val="hybridMultilevel"/>
    <w:tmpl w:val="3CE4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121E29"/>
    <w:multiLevelType w:val="hybridMultilevel"/>
    <w:tmpl w:val="8168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8A6811"/>
    <w:multiLevelType w:val="hybridMultilevel"/>
    <w:tmpl w:val="487AE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7142E7"/>
    <w:multiLevelType w:val="hybridMultilevel"/>
    <w:tmpl w:val="99D62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2"/>
  </w:num>
  <w:num w:numId="4">
    <w:abstractNumId w:val="6"/>
  </w:num>
  <w:num w:numId="5">
    <w:abstractNumId w:val="7"/>
  </w:num>
  <w:num w:numId="6">
    <w:abstractNumId w:val="17"/>
  </w:num>
  <w:num w:numId="7">
    <w:abstractNumId w:val="1"/>
  </w:num>
  <w:num w:numId="8">
    <w:abstractNumId w:val="5"/>
  </w:num>
  <w:num w:numId="9">
    <w:abstractNumId w:val="15"/>
  </w:num>
  <w:num w:numId="10">
    <w:abstractNumId w:val="13"/>
  </w:num>
  <w:num w:numId="11">
    <w:abstractNumId w:val="3"/>
  </w:num>
  <w:num w:numId="12">
    <w:abstractNumId w:val="18"/>
  </w:num>
  <w:num w:numId="13">
    <w:abstractNumId w:val="19"/>
  </w:num>
  <w:num w:numId="14">
    <w:abstractNumId w:val="8"/>
  </w:num>
  <w:num w:numId="15">
    <w:abstractNumId w:val="10"/>
  </w:num>
  <w:num w:numId="16">
    <w:abstractNumId w:val="16"/>
  </w:num>
  <w:num w:numId="17">
    <w:abstractNumId w:val="4"/>
  </w:num>
  <w:num w:numId="18">
    <w:abstractNumId w:val="12"/>
  </w:num>
  <w:num w:numId="19">
    <w:abstractNumId w:val="11"/>
  </w:num>
  <w:num w:numId="20">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91"/>
    <w:rsid w:val="00016A29"/>
    <w:rsid w:val="00031D79"/>
    <w:rsid w:val="000477C7"/>
    <w:rsid w:val="00067076"/>
    <w:rsid w:val="00083899"/>
    <w:rsid w:val="000C2B1E"/>
    <w:rsid w:val="000C7831"/>
    <w:rsid w:val="000D40A0"/>
    <w:rsid w:val="000F25B0"/>
    <w:rsid w:val="00104F53"/>
    <w:rsid w:val="0011139D"/>
    <w:rsid w:val="00127722"/>
    <w:rsid w:val="00136287"/>
    <w:rsid w:val="00137725"/>
    <w:rsid w:val="00141731"/>
    <w:rsid w:val="00153AD3"/>
    <w:rsid w:val="00157431"/>
    <w:rsid w:val="00161DDA"/>
    <w:rsid w:val="00191196"/>
    <w:rsid w:val="001B666C"/>
    <w:rsid w:val="001D04D0"/>
    <w:rsid w:val="001D0E15"/>
    <w:rsid w:val="001E6F02"/>
    <w:rsid w:val="001F5790"/>
    <w:rsid w:val="00200030"/>
    <w:rsid w:val="00245498"/>
    <w:rsid w:val="00252461"/>
    <w:rsid w:val="00261F1F"/>
    <w:rsid w:val="002C429E"/>
    <w:rsid w:val="002E34A1"/>
    <w:rsid w:val="002F5BEF"/>
    <w:rsid w:val="00300A6B"/>
    <w:rsid w:val="00353185"/>
    <w:rsid w:val="00367015"/>
    <w:rsid w:val="0038004D"/>
    <w:rsid w:val="003866E1"/>
    <w:rsid w:val="00391F20"/>
    <w:rsid w:val="00397A5B"/>
    <w:rsid w:val="003A3A02"/>
    <w:rsid w:val="003E242E"/>
    <w:rsid w:val="00407E02"/>
    <w:rsid w:val="00447887"/>
    <w:rsid w:val="00464DF5"/>
    <w:rsid w:val="00490DDF"/>
    <w:rsid w:val="004A3B45"/>
    <w:rsid w:val="004B758E"/>
    <w:rsid w:val="004B7904"/>
    <w:rsid w:val="004D47EF"/>
    <w:rsid w:val="00541C22"/>
    <w:rsid w:val="00565F4E"/>
    <w:rsid w:val="00573F85"/>
    <w:rsid w:val="00582CA5"/>
    <w:rsid w:val="005A4590"/>
    <w:rsid w:val="005A4A1D"/>
    <w:rsid w:val="005A4BE3"/>
    <w:rsid w:val="005D27C7"/>
    <w:rsid w:val="005D51F9"/>
    <w:rsid w:val="0060546E"/>
    <w:rsid w:val="006108A7"/>
    <w:rsid w:val="006114A9"/>
    <w:rsid w:val="00612D0D"/>
    <w:rsid w:val="00643C71"/>
    <w:rsid w:val="006508A7"/>
    <w:rsid w:val="006606CA"/>
    <w:rsid w:val="00662F7E"/>
    <w:rsid w:val="00663F1B"/>
    <w:rsid w:val="00674F76"/>
    <w:rsid w:val="006A43C1"/>
    <w:rsid w:val="006C0092"/>
    <w:rsid w:val="006C0791"/>
    <w:rsid w:val="006D2955"/>
    <w:rsid w:val="00734C83"/>
    <w:rsid w:val="00735D93"/>
    <w:rsid w:val="007361F9"/>
    <w:rsid w:val="007373B1"/>
    <w:rsid w:val="007638ED"/>
    <w:rsid w:val="0077560F"/>
    <w:rsid w:val="00786440"/>
    <w:rsid w:val="00786C64"/>
    <w:rsid w:val="00794742"/>
    <w:rsid w:val="007D1A27"/>
    <w:rsid w:val="00820846"/>
    <w:rsid w:val="0083657A"/>
    <w:rsid w:val="0084435A"/>
    <w:rsid w:val="00846D33"/>
    <w:rsid w:val="008810A9"/>
    <w:rsid w:val="008E290E"/>
    <w:rsid w:val="008E53F6"/>
    <w:rsid w:val="0090101D"/>
    <w:rsid w:val="009018A0"/>
    <w:rsid w:val="00910C94"/>
    <w:rsid w:val="009149B1"/>
    <w:rsid w:val="009224BE"/>
    <w:rsid w:val="00946114"/>
    <w:rsid w:val="00975752"/>
    <w:rsid w:val="00984A14"/>
    <w:rsid w:val="00994928"/>
    <w:rsid w:val="00997F76"/>
    <w:rsid w:val="009A4C19"/>
    <w:rsid w:val="009A5748"/>
    <w:rsid w:val="009B0DC2"/>
    <w:rsid w:val="009B231A"/>
    <w:rsid w:val="00A00D64"/>
    <w:rsid w:val="00A13732"/>
    <w:rsid w:val="00A20B76"/>
    <w:rsid w:val="00A371BD"/>
    <w:rsid w:val="00A37EA6"/>
    <w:rsid w:val="00A50E5D"/>
    <w:rsid w:val="00A55C2F"/>
    <w:rsid w:val="00A71F98"/>
    <w:rsid w:val="00A7686A"/>
    <w:rsid w:val="00A77090"/>
    <w:rsid w:val="00AA331C"/>
    <w:rsid w:val="00AB296A"/>
    <w:rsid w:val="00AD4582"/>
    <w:rsid w:val="00AF724D"/>
    <w:rsid w:val="00B401C1"/>
    <w:rsid w:val="00B56ADD"/>
    <w:rsid w:val="00B62B5C"/>
    <w:rsid w:val="00B64A5C"/>
    <w:rsid w:val="00B65AA5"/>
    <w:rsid w:val="00B737E9"/>
    <w:rsid w:val="00B77FCB"/>
    <w:rsid w:val="00B827BF"/>
    <w:rsid w:val="00B84F6D"/>
    <w:rsid w:val="00BB0A89"/>
    <w:rsid w:val="00BC6C1D"/>
    <w:rsid w:val="00BF3332"/>
    <w:rsid w:val="00C26450"/>
    <w:rsid w:val="00C47909"/>
    <w:rsid w:val="00C532AB"/>
    <w:rsid w:val="00C5525A"/>
    <w:rsid w:val="00C6097B"/>
    <w:rsid w:val="00C71A82"/>
    <w:rsid w:val="00C74FF4"/>
    <w:rsid w:val="00C81A29"/>
    <w:rsid w:val="00C92BC8"/>
    <w:rsid w:val="00D00DCF"/>
    <w:rsid w:val="00D1191F"/>
    <w:rsid w:val="00D31B7F"/>
    <w:rsid w:val="00D41640"/>
    <w:rsid w:val="00D42D6D"/>
    <w:rsid w:val="00D6403C"/>
    <w:rsid w:val="00D66CB9"/>
    <w:rsid w:val="00D85033"/>
    <w:rsid w:val="00DB1003"/>
    <w:rsid w:val="00DC7163"/>
    <w:rsid w:val="00DE35A4"/>
    <w:rsid w:val="00DF7010"/>
    <w:rsid w:val="00E02441"/>
    <w:rsid w:val="00E3672C"/>
    <w:rsid w:val="00E46550"/>
    <w:rsid w:val="00E51FDD"/>
    <w:rsid w:val="00E85ECF"/>
    <w:rsid w:val="00F16B8C"/>
    <w:rsid w:val="00F33CC6"/>
    <w:rsid w:val="00F4263E"/>
    <w:rsid w:val="00FC6BA4"/>
    <w:rsid w:val="00FC7BCE"/>
    <w:rsid w:val="00FE1501"/>
    <w:rsid w:val="00FF1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15F6E"/>
  <w15:docId w15:val="{FC21484B-54FE-4DEE-AB6B-3AF331EFC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0791"/>
    <w:pPr>
      <w:ind w:left="720"/>
      <w:contextualSpacing/>
    </w:pPr>
  </w:style>
  <w:style w:type="character" w:styleId="Hyperlink">
    <w:name w:val="Hyperlink"/>
    <w:uiPriority w:val="99"/>
    <w:semiHidden/>
    <w:unhideWhenUsed/>
    <w:rsid w:val="007638ED"/>
    <w:rPr>
      <w:color w:val="0000FF"/>
      <w:u w:val="single"/>
    </w:rPr>
  </w:style>
  <w:style w:type="paragraph" w:customStyle="1" w:styleId="1">
    <w:name w:val="1"/>
    <w:uiPriority w:val="99"/>
    <w:rsid w:val="007638ED"/>
    <w:pPr>
      <w:tabs>
        <w:tab w:val="left" w:pos="720"/>
      </w:tabs>
      <w:autoSpaceDE w:val="0"/>
      <w:autoSpaceDN w:val="0"/>
      <w:adjustRightInd w:val="0"/>
      <w:spacing w:after="0" w:line="240" w:lineRule="auto"/>
      <w:ind w:left="720" w:hanging="720"/>
    </w:pPr>
    <w:rPr>
      <w:rFonts w:ascii="Times New Roman" w:eastAsia="Calibri" w:hAnsi="Times New Roman" w:cs="Times New Roman"/>
      <w:sz w:val="24"/>
      <w:szCs w:val="24"/>
    </w:rPr>
  </w:style>
  <w:style w:type="paragraph" w:styleId="NoSpacing">
    <w:name w:val="No Spacing"/>
    <w:uiPriority w:val="1"/>
    <w:qFormat/>
    <w:rsid w:val="00141731"/>
    <w:pPr>
      <w:spacing w:after="0" w:line="240" w:lineRule="auto"/>
    </w:pPr>
  </w:style>
  <w:style w:type="paragraph" w:styleId="BalloonText">
    <w:name w:val="Balloon Text"/>
    <w:basedOn w:val="Normal"/>
    <w:link w:val="BalloonTextChar"/>
    <w:uiPriority w:val="99"/>
    <w:semiHidden/>
    <w:unhideWhenUsed/>
    <w:rsid w:val="0066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F1B"/>
    <w:rPr>
      <w:rFonts w:ascii="Tahoma" w:hAnsi="Tahoma" w:cs="Tahoma"/>
      <w:sz w:val="16"/>
      <w:szCs w:val="16"/>
    </w:rPr>
  </w:style>
  <w:style w:type="paragraph" w:styleId="Header">
    <w:name w:val="header"/>
    <w:basedOn w:val="Normal"/>
    <w:link w:val="HeaderChar"/>
    <w:uiPriority w:val="99"/>
    <w:unhideWhenUsed/>
    <w:rsid w:val="00946114"/>
    <w:pPr>
      <w:widowControl w:val="0"/>
      <w:tabs>
        <w:tab w:val="center" w:pos="4680"/>
        <w:tab w:val="right" w:pos="9360"/>
      </w:tabs>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94611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737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5998">
      <w:bodyDiv w:val="1"/>
      <w:marLeft w:val="0"/>
      <w:marRight w:val="0"/>
      <w:marTop w:val="0"/>
      <w:marBottom w:val="0"/>
      <w:divBdr>
        <w:top w:val="none" w:sz="0" w:space="0" w:color="auto"/>
        <w:left w:val="none" w:sz="0" w:space="0" w:color="auto"/>
        <w:bottom w:val="none" w:sz="0" w:space="0" w:color="auto"/>
        <w:right w:val="none" w:sz="0" w:space="0" w:color="auto"/>
      </w:divBdr>
      <w:divsChild>
        <w:div w:id="1719469253">
          <w:marLeft w:val="0"/>
          <w:marRight w:val="0"/>
          <w:marTop w:val="0"/>
          <w:marBottom w:val="0"/>
          <w:divBdr>
            <w:top w:val="none" w:sz="0" w:space="0" w:color="auto"/>
            <w:left w:val="none" w:sz="0" w:space="0" w:color="auto"/>
            <w:bottom w:val="none" w:sz="0" w:space="0" w:color="auto"/>
            <w:right w:val="none" w:sz="0" w:space="0" w:color="auto"/>
          </w:divBdr>
        </w:div>
      </w:divsChild>
    </w:div>
    <w:div w:id="35008884">
      <w:bodyDiv w:val="1"/>
      <w:marLeft w:val="0"/>
      <w:marRight w:val="0"/>
      <w:marTop w:val="0"/>
      <w:marBottom w:val="0"/>
      <w:divBdr>
        <w:top w:val="none" w:sz="0" w:space="0" w:color="auto"/>
        <w:left w:val="none" w:sz="0" w:space="0" w:color="auto"/>
        <w:bottom w:val="none" w:sz="0" w:space="0" w:color="auto"/>
        <w:right w:val="none" w:sz="0" w:space="0" w:color="auto"/>
      </w:divBdr>
    </w:div>
    <w:div w:id="119225430">
      <w:bodyDiv w:val="1"/>
      <w:marLeft w:val="0"/>
      <w:marRight w:val="0"/>
      <w:marTop w:val="0"/>
      <w:marBottom w:val="0"/>
      <w:divBdr>
        <w:top w:val="none" w:sz="0" w:space="0" w:color="auto"/>
        <w:left w:val="none" w:sz="0" w:space="0" w:color="auto"/>
        <w:bottom w:val="none" w:sz="0" w:space="0" w:color="auto"/>
        <w:right w:val="none" w:sz="0" w:space="0" w:color="auto"/>
      </w:divBdr>
    </w:div>
    <w:div w:id="222061879">
      <w:bodyDiv w:val="1"/>
      <w:marLeft w:val="0"/>
      <w:marRight w:val="0"/>
      <w:marTop w:val="0"/>
      <w:marBottom w:val="0"/>
      <w:divBdr>
        <w:top w:val="none" w:sz="0" w:space="0" w:color="auto"/>
        <w:left w:val="none" w:sz="0" w:space="0" w:color="auto"/>
        <w:bottom w:val="none" w:sz="0" w:space="0" w:color="auto"/>
        <w:right w:val="none" w:sz="0" w:space="0" w:color="auto"/>
      </w:divBdr>
    </w:div>
    <w:div w:id="304548316">
      <w:bodyDiv w:val="1"/>
      <w:marLeft w:val="0"/>
      <w:marRight w:val="0"/>
      <w:marTop w:val="0"/>
      <w:marBottom w:val="0"/>
      <w:divBdr>
        <w:top w:val="none" w:sz="0" w:space="0" w:color="auto"/>
        <w:left w:val="none" w:sz="0" w:space="0" w:color="auto"/>
        <w:bottom w:val="none" w:sz="0" w:space="0" w:color="auto"/>
        <w:right w:val="none" w:sz="0" w:space="0" w:color="auto"/>
      </w:divBdr>
    </w:div>
    <w:div w:id="353117299">
      <w:bodyDiv w:val="1"/>
      <w:marLeft w:val="0"/>
      <w:marRight w:val="0"/>
      <w:marTop w:val="0"/>
      <w:marBottom w:val="0"/>
      <w:divBdr>
        <w:top w:val="none" w:sz="0" w:space="0" w:color="auto"/>
        <w:left w:val="none" w:sz="0" w:space="0" w:color="auto"/>
        <w:bottom w:val="none" w:sz="0" w:space="0" w:color="auto"/>
        <w:right w:val="none" w:sz="0" w:space="0" w:color="auto"/>
      </w:divBdr>
    </w:div>
    <w:div w:id="367529482">
      <w:bodyDiv w:val="1"/>
      <w:marLeft w:val="0"/>
      <w:marRight w:val="0"/>
      <w:marTop w:val="0"/>
      <w:marBottom w:val="0"/>
      <w:divBdr>
        <w:top w:val="none" w:sz="0" w:space="0" w:color="auto"/>
        <w:left w:val="none" w:sz="0" w:space="0" w:color="auto"/>
        <w:bottom w:val="none" w:sz="0" w:space="0" w:color="auto"/>
        <w:right w:val="none" w:sz="0" w:space="0" w:color="auto"/>
      </w:divBdr>
    </w:div>
    <w:div w:id="387070888">
      <w:bodyDiv w:val="1"/>
      <w:marLeft w:val="0"/>
      <w:marRight w:val="0"/>
      <w:marTop w:val="0"/>
      <w:marBottom w:val="0"/>
      <w:divBdr>
        <w:top w:val="none" w:sz="0" w:space="0" w:color="auto"/>
        <w:left w:val="none" w:sz="0" w:space="0" w:color="auto"/>
        <w:bottom w:val="none" w:sz="0" w:space="0" w:color="auto"/>
        <w:right w:val="none" w:sz="0" w:space="0" w:color="auto"/>
      </w:divBdr>
    </w:div>
    <w:div w:id="488056757">
      <w:bodyDiv w:val="1"/>
      <w:marLeft w:val="0"/>
      <w:marRight w:val="0"/>
      <w:marTop w:val="0"/>
      <w:marBottom w:val="0"/>
      <w:divBdr>
        <w:top w:val="none" w:sz="0" w:space="0" w:color="auto"/>
        <w:left w:val="none" w:sz="0" w:space="0" w:color="auto"/>
        <w:bottom w:val="none" w:sz="0" w:space="0" w:color="auto"/>
        <w:right w:val="none" w:sz="0" w:space="0" w:color="auto"/>
      </w:divBdr>
    </w:div>
    <w:div w:id="530193796">
      <w:bodyDiv w:val="1"/>
      <w:marLeft w:val="0"/>
      <w:marRight w:val="0"/>
      <w:marTop w:val="0"/>
      <w:marBottom w:val="0"/>
      <w:divBdr>
        <w:top w:val="none" w:sz="0" w:space="0" w:color="auto"/>
        <w:left w:val="none" w:sz="0" w:space="0" w:color="auto"/>
        <w:bottom w:val="none" w:sz="0" w:space="0" w:color="auto"/>
        <w:right w:val="none" w:sz="0" w:space="0" w:color="auto"/>
      </w:divBdr>
    </w:div>
    <w:div w:id="562760744">
      <w:bodyDiv w:val="1"/>
      <w:marLeft w:val="0"/>
      <w:marRight w:val="0"/>
      <w:marTop w:val="0"/>
      <w:marBottom w:val="0"/>
      <w:divBdr>
        <w:top w:val="none" w:sz="0" w:space="0" w:color="auto"/>
        <w:left w:val="none" w:sz="0" w:space="0" w:color="auto"/>
        <w:bottom w:val="none" w:sz="0" w:space="0" w:color="auto"/>
        <w:right w:val="none" w:sz="0" w:space="0" w:color="auto"/>
      </w:divBdr>
    </w:div>
    <w:div w:id="602495817">
      <w:bodyDiv w:val="1"/>
      <w:marLeft w:val="0"/>
      <w:marRight w:val="0"/>
      <w:marTop w:val="0"/>
      <w:marBottom w:val="0"/>
      <w:divBdr>
        <w:top w:val="none" w:sz="0" w:space="0" w:color="auto"/>
        <w:left w:val="none" w:sz="0" w:space="0" w:color="auto"/>
        <w:bottom w:val="none" w:sz="0" w:space="0" w:color="auto"/>
        <w:right w:val="none" w:sz="0" w:space="0" w:color="auto"/>
      </w:divBdr>
    </w:div>
    <w:div w:id="678233702">
      <w:bodyDiv w:val="1"/>
      <w:marLeft w:val="0"/>
      <w:marRight w:val="0"/>
      <w:marTop w:val="0"/>
      <w:marBottom w:val="0"/>
      <w:divBdr>
        <w:top w:val="none" w:sz="0" w:space="0" w:color="auto"/>
        <w:left w:val="none" w:sz="0" w:space="0" w:color="auto"/>
        <w:bottom w:val="none" w:sz="0" w:space="0" w:color="auto"/>
        <w:right w:val="none" w:sz="0" w:space="0" w:color="auto"/>
      </w:divBdr>
    </w:div>
    <w:div w:id="697779237">
      <w:bodyDiv w:val="1"/>
      <w:marLeft w:val="0"/>
      <w:marRight w:val="0"/>
      <w:marTop w:val="0"/>
      <w:marBottom w:val="0"/>
      <w:divBdr>
        <w:top w:val="none" w:sz="0" w:space="0" w:color="auto"/>
        <w:left w:val="none" w:sz="0" w:space="0" w:color="auto"/>
        <w:bottom w:val="none" w:sz="0" w:space="0" w:color="auto"/>
        <w:right w:val="none" w:sz="0" w:space="0" w:color="auto"/>
      </w:divBdr>
    </w:div>
    <w:div w:id="753278893">
      <w:bodyDiv w:val="1"/>
      <w:marLeft w:val="0"/>
      <w:marRight w:val="0"/>
      <w:marTop w:val="0"/>
      <w:marBottom w:val="0"/>
      <w:divBdr>
        <w:top w:val="none" w:sz="0" w:space="0" w:color="auto"/>
        <w:left w:val="none" w:sz="0" w:space="0" w:color="auto"/>
        <w:bottom w:val="none" w:sz="0" w:space="0" w:color="auto"/>
        <w:right w:val="none" w:sz="0" w:space="0" w:color="auto"/>
      </w:divBdr>
    </w:div>
    <w:div w:id="811024568">
      <w:bodyDiv w:val="1"/>
      <w:marLeft w:val="0"/>
      <w:marRight w:val="0"/>
      <w:marTop w:val="0"/>
      <w:marBottom w:val="0"/>
      <w:divBdr>
        <w:top w:val="none" w:sz="0" w:space="0" w:color="auto"/>
        <w:left w:val="none" w:sz="0" w:space="0" w:color="auto"/>
        <w:bottom w:val="none" w:sz="0" w:space="0" w:color="auto"/>
        <w:right w:val="none" w:sz="0" w:space="0" w:color="auto"/>
      </w:divBdr>
    </w:div>
    <w:div w:id="823132323">
      <w:bodyDiv w:val="1"/>
      <w:marLeft w:val="0"/>
      <w:marRight w:val="0"/>
      <w:marTop w:val="0"/>
      <w:marBottom w:val="0"/>
      <w:divBdr>
        <w:top w:val="none" w:sz="0" w:space="0" w:color="auto"/>
        <w:left w:val="none" w:sz="0" w:space="0" w:color="auto"/>
        <w:bottom w:val="none" w:sz="0" w:space="0" w:color="auto"/>
        <w:right w:val="none" w:sz="0" w:space="0" w:color="auto"/>
      </w:divBdr>
    </w:div>
    <w:div w:id="835924832">
      <w:bodyDiv w:val="1"/>
      <w:marLeft w:val="0"/>
      <w:marRight w:val="0"/>
      <w:marTop w:val="0"/>
      <w:marBottom w:val="0"/>
      <w:divBdr>
        <w:top w:val="none" w:sz="0" w:space="0" w:color="auto"/>
        <w:left w:val="none" w:sz="0" w:space="0" w:color="auto"/>
        <w:bottom w:val="none" w:sz="0" w:space="0" w:color="auto"/>
        <w:right w:val="none" w:sz="0" w:space="0" w:color="auto"/>
      </w:divBdr>
    </w:div>
    <w:div w:id="959069524">
      <w:bodyDiv w:val="1"/>
      <w:marLeft w:val="0"/>
      <w:marRight w:val="0"/>
      <w:marTop w:val="0"/>
      <w:marBottom w:val="0"/>
      <w:divBdr>
        <w:top w:val="none" w:sz="0" w:space="0" w:color="auto"/>
        <w:left w:val="none" w:sz="0" w:space="0" w:color="auto"/>
        <w:bottom w:val="none" w:sz="0" w:space="0" w:color="auto"/>
        <w:right w:val="none" w:sz="0" w:space="0" w:color="auto"/>
      </w:divBdr>
    </w:div>
    <w:div w:id="969019637">
      <w:bodyDiv w:val="1"/>
      <w:marLeft w:val="0"/>
      <w:marRight w:val="0"/>
      <w:marTop w:val="0"/>
      <w:marBottom w:val="0"/>
      <w:divBdr>
        <w:top w:val="none" w:sz="0" w:space="0" w:color="auto"/>
        <w:left w:val="none" w:sz="0" w:space="0" w:color="auto"/>
        <w:bottom w:val="none" w:sz="0" w:space="0" w:color="auto"/>
        <w:right w:val="none" w:sz="0" w:space="0" w:color="auto"/>
      </w:divBdr>
    </w:div>
    <w:div w:id="1011951317">
      <w:bodyDiv w:val="1"/>
      <w:marLeft w:val="0"/>
      <w:marRight w:val="0"/>
      <w:marTop w:val="0"/>
      <w:marBottom w:val="0"/>
      <w:divBdr>
        <w:top w:val="none" w:sz="0" w:space="0" w:color="auto"/>
        <w:left w:val="none" w:sz="0" w:space="0" w:color="auto"/>
        <w:bottom w:val="none" w:sz="0" w:space="0" w:color="auto"/>
        <w:right w:val="none" w:sz="0" w:space="0" w:color="auto"/>
      </w:divBdr>
    </w:div>
    <w:div w:id="1105688487">
      <w:bodyDiv w:val="1"/>
      <w:marLeft w:val="0"/>
      <w:marRight w:val="0"/>
      <w:marTop w:val="0"/>
      <w:marBottom w:val="0"/>
      <w:divBdr>
        <w:top w:val="none" w:sz="0" w:space="0" w:color="auto"/>
        <w:left w:val="none" w:sz="0" w:space="0" w:color="auto"/>
        <w:bottom w:val="none" w:sz="0" w:space="0" w:color="auto"/>
        <w:right w:val="none" w:sz="0" w:space="0" w:color="auto"/>
      </w:divBdr>
    </w:div>
    <w:div w:id="1142238700">
      <w:bodyDiv w:val="1"/>
      <w:marLeft w:val="0"/>
      <w:marRight w:val="0"/>
      <w:marTop w:val="0"/>
      <w:marBottom w:val="0"/>
      <w:divBdr>
        <w:top w:val="none" w:sz="0" w:space="0" w:color="auto"/>
        <w:left w:val="none" w:sz="0" w:space="0" w:color="auto"/>
        <w:bottom w:val="none" w:sz="0" w:space="0" w:color="auto"/>
        <w:right w:val="none" w:sz="0" w:space="0" w:color="auto"/>
      </w:divBdr>
    </w:div>
    <w:div w:id="1147818392">
      <w:bodyDiv w:val="1"/>
      <w:marLeft w:val="0"/>
      <w:marRight w:val="0"/>
      <w:marTop w:val="0"/>
      <w:marBottom w:val="0"/>
      <w:divBdr>
        <w:top w:val="none" w:sz="0" w:space="0" w:color="auto"/>
        <w:left w:val="none" w:sz="0" w:space="0" w:color="auto"/>
        <w:bottom w:val="none" w:sz="0" w:space="0" w:color="auto"/>
        <w:right w:val="none" w:sz="0" w:space="0" w:color="auto"/>
      </w:divBdr>
    </w:div>
    <w:div w:id="1180507925">
      <w:bodyDiv w:val="1"/>
      <w:marLeft w:val="0"/>
      <w:marRight w:val="0"/>
      <w:marTop w:val="0"/>
      <w:marBottom w:val="0"/>
      <w:divBdr>
        <w:top w:val="none" w:sz="0" w:space="0" w:color="auto"/>
        <w:left w:val="none" w:sz="0" w:space="0" w:color="auto"/>
        <w:bottom w:val="none" w:sz="0" w:space="0" w:color="auto"/>
        <w:right w:val="none" w:sz="0" w:space="0" w:color="auto"/>
      </w:divBdr>
    </w:div>
    <w:div w:id="1215698615">
      <w:bodyDiv w:val="1"/>
      <w:marLeft w:val="0"/>
      <w:marRight w:val="0"/>
      <w:marTop w:val="0"/>
      <w:marBottom w:val="0"/>
      <w:divBdr>
        <w:top w:val="none" w:sz="0" w:space="0" w:color="auto"/>
        <w:left w:val="none" w:sz="0" w:space="0" w:color="auto"/>
        <w:bottom w:val="none" w:sz="0" w:space="0" w:color="auto"/>
        <w:right w:val="none" w:sz="0" w:space="0" w:color="auto"/>
      </w:divBdr>
    </w:div>
    <w:div w:id="1228883835">
      <w:bodyDiv w:val="1"/>
      <w:marLeft w:val="0"/>
      <w:marRight w:val="0"/>
      <w:marTop w:val="0"/>
      <w:marBottom w:val="0"/>
      <w:divBdr>
        <w:top w:val="none" w:sz="0" w:space="0" w:color="auto"/>
        <w:left w:val="none" w:sz="0" w:space="0" w:color="auto"/>
        <w:bottom w:val="none" w:sz="0" w:space="0" w:color="auto"/>
        <w:right w:val="none" w:sz="0" w:space="0" w:color="auto"/>
      </w:divBdr>
    </w:div>
    <w:div w:id="1283346315">
      <w:bodyDiv w:val="1"/>
      <w:marLeft w:val="0"/>
      <w:marRight w:val="0"/>
      <w:marTop w:val="0"/>
      <w:marBottom w:val="0"/>
      <w:divBdr>
        <w:top w:val="none" w:sz="0" w:space="0" w:color="auto"/>
        <w:left w:val="none" w:sz="0" w:space="0" w:color="auto"/>
        <w:bottom w:val="none" w:sz="0" w:space="0" w:color="auto"/>
        <w:right w:val="none" w:sz="0" w:space="0" w:color="auto"/>
      </w:divBdr>
    </w:div>
    <w:div w:id="1300378423">
      <w:bodyDiv w:val="1"/>
      <w:marLeft w:val="0"/>
      <w:marRight w:val="0"/>
      <w:marTop w:val="0"/>
      <w:marBottom w:val="0"/>
      <w:divBdr>
        <w:top w:val="none" w:sz="0" w:space="0" w:color="auto"/>
        <w:left w:val="none" w:sz="0" w:space="0" w:color="auto"/>
        <w:bottom w:val="none" w:sz="0" w:space="0" w:color="auto"/>
        <w:right w:val="none" w:sz="0" w:space="0" w:color="auto"/>
      </w:divBdr>
    </w:div>
    <w:div w:id="1366717819">
      <w:bodyDiv w:val="1"/>
      <w:marLeft w:val="0"/>
      <w:marRight w:val="0"/>
      <w:marTop w:val="0"/>
      <w:marBottom w:val="0"/>
      <w:divBdr>
        <w:top w:val="none" w:sz="0" w:space="0" w:color="auto"/>
        <w:left w:val="none" w:sz="0" w:space="0" w:color="auto"/>
        <w:bottom w:val="none" w:sz="0" w:space="0" w:color="auto"/>
        <w:right w:val="none" w:sz="0" w:space="0" w:color="auto"/>
      </w:divBdr>
    </w:div>
    <w:div w:id="1381006174">
      <w:bodyDiv w:val="1"/>
      <w:marLeft w:val="0"/>
      <w:marRight w:val="0"/>
      <w:marTop w:val="0"/>
      <w:marBottom w:val="0"/>
      <w:divBdr>
        <w:top w:val="none" w:sz="0" w:space="0" w:color="auto"/>
        <w:left w:val="none" w:sz="0" w:space="0" w:color="auto"/>
        <w:bottom w:val="none" w:sz="0" w:space="0" w:color="auto"/>
        <w:right w:val="none" w:sz="0" w:space="0" w:color="auto"/>
      </w:divBdr>
    </w:div>
    <w:div w:id="1408768956">
      <w:bodyDiv w:val="1"/>
      <w:marLeft w:val="0"/>
      <w:marRight w:val="0"/>
      <w:marTop w:val="0"/>
      <w:marBottom w:val="0"/>
      <w:divBdr>
        <w:top w:val="none" w:sz="0" w:space="0" w:color="auto"/>
        <w:left w:val="none" w:sz="0" w:space="0" w:color="auto"/>
        <w:bottom w:val="none" w:sz="0" w:space="0" w:color="auto"/>
        <w:right w:val="none" w:sz="0" w:space="0" w:color="auto"/>
      </w:divBdr>
    </w:div>
    <w:div w:id="1431776620">
      <w:bodyDiv w:val="1"/>
      <w:marLeft w:val="0"/>
      <w:marRight w:val="0"/>
      <w:marTop w:val="0"/>
      <w:marBottom w:val="0"/>
      <w:divBdr>
        <w:top w:val="none" w:sz="0" w:space="0" w:color="auto"/>
        <w:left w:val="none" w:sz="0" w:space="0" w:color="auto"/>
        <w:bottom w:val="none" w:sz="0" w:space="0" w:color="auto"/>
        <w:right w:val="none" w:sz="0" w:space="0" w:color="auto"/>
      </w:divBdr>
    </w:div>
    <w:div w:id="1433864813">
      <w:bodyDiv w:val="1"/>
      <w:marLeft w:val="0"/>
      <w:marRight w:val="0"/>
      <w:marTop w:val="0"/>
      <w:marBottom w:val="0"/>
      <w:divBdr>
        <w:top w:val="none" w:sz="0" w:space="0" w:color="auto"/>
        <w:left w:val="none" w:sz="0" w:space="0" w:color="auto"/>
        <w:bottom w:val="none" w:sz="0" w:space="0" w:color="auto"/>
        <w:right w:val="none" w:sz="0" w:space="0" w:color="auto"/>
      </w:divBdr>
    </w:div>
    <w:div w:id="1436554596">
      <w:bodyDiv w:val="1"/>
      <w:marLeft w:val="0"/>
      <w:marRight w:val="0"/>
      <w:marTop w:val="0"/>
      <w:marBottom w:val="0"/>
      <w:divBdr>
        <w:top w:val="none" w:sz="0" w:space="0" w:color="auto"/>
        <w:left w:val="none" w:sz="0" w:space="0" w:color="auto"/>
        <w:bottom w:val="none" w:sz="0" w:space="0" w:color="auto"/>
        <w:right w:val="none" w:sz="0" w:space="0" w:color="auto"/>
      </w:divBdr>
    </w:div>
    <w:div w:id="1476988132">
      <w:bodyDiv w:val="1"/>
      <w:marLeft w:val="0"/>
      <w:marRight w:val="0"/>
      <w:marTop w:val="0"/>
      <w:marBottom w:val="0"/>
      <w:divBdr>
        <w:top w:val="none" w:sz="0" w:space="0" w:color="auto"/>
        <w:left w:val="none" w:sz="0" w:space="0" w:color="auto"/>
        <w:bottom w:val="none" w:sz="0" w:space="0" w:color="auto"/>
        <w:right w:val="none" w:sz="0" w:space="0" w:color="auto"/>
      </w:divBdr>
    </w:div>
    <w:div w:id="1504710808">
      <w:bodyDiv w:val="1"/>
      <w:marLeft w:val="0"/>
      <w:marRight w:val="0"/>
      <w:marTop w:val="0"/>
      <w:marBottom w:val="0"/>
      <w:divBdr>
        <w:top w:val="none" w:sz="0" w:space="0" w:color="auto"/>
        <w:left w:val="none" w:sz="0" w:space="0" w:color="auto"/>
        <w:bottom w:val="none" w:sz="0" w:space="0" w:color="auto"/>
        <w:right w:val="none" w:sz="0" w:space="0" w:color="auto"/>
      </w:divBdr>
    </w:div>
    <w:div w:id="1509830906">
      <w:bodyDiv w:val="1"/>
      <w:marLeft w:val="0"/>
      <w:marRight w:val="0"/>
      <w:marTop w:val="0"/>
      <w:marBottom w:val="0"/>
      <w:divBdr>
        <w:top w:val="none" w:sz="0" w:space="0" w:color="auto"/>
        <w:left w:val="none" w:sz="0" w:space="0" w:color="auto"/>
        <w:bottom w:val="none" w:sz="0" w:space="0" w:color="auto"/>
        <w:right w:val="none" w:sz="0" w:space="0" w:color="auto"/>
      </w:divBdr>
    </w:div>
    <w:div w:id="1539003924">
      <w:bodyDiv w:val="1"/>
      <w:marLeft w:val="0"/>
      <w:marRight w:val="0"/>
      <w:marTop w:val="0"/>
      <w:marBottom w:val="0"/>
      <w:divBdr>
        <w:top w:val="none" w:sz="0" w:space="0" w:color="auto"/>
        <w:left w:val="none" w:sz="0" w:space="0" w:color="auto"/>
        <w:bottom w:val="none" w:sz="0" w:space="0" w:color="auto"/>
        <w:right w:val="none" w:sz="0" w:space="0" w:color="auto"/>
      </w:divBdr>
    </w:div>
    <w:div w:id="1603495980">
      <w:bodyDiv w:val="1"/>
      <w:marLeft w:val="0"/>
      <w:marRight w:val="0"/>
      <w:marTop w:val="0"/>
      <w:marBottom w:val="0"/>
      <w:divBdr>
        <w:top w:val="none" w:sz="0" w:space="0" w:color="auto"/>
        <w:left w:val="none" w:sz="0" w:space="0" w:color="auto"/>
        <w:bottom w:val="none" w:sz="0" w:space="0" w:color="auto"/>
        <w:right w:val="none" w:sz="0" w:space="0" w:color="auto"/>
      </w:divBdr>
    </w:div>
    <w:div w:id="1670980129">
      <w:bodyDiv w:val="1"/>
      <w:marLeft w:val="0"/>
      <w:marRight w:val="0"/>
      <w:marTop w:val="0"/>
      <w:marBottom w:val="0"/>
      <w:divBdr>
        <w:top w:val="none" w:sz="0" w:space="0" w:color="auto"/>
        <w:left w:val="none" w:sz="0" w:space="0" w:color="auto"/>
        <w:bottom w:val="none" w:sz="0" w:space="0" w:color="auto"/>
        <w:right w:val="none" w:sz="0" w:space="0" w:color="auto"/>
      </w:divBdr>
    </w:div>
    <w:div w:id="1792549562">
      <w:bodyDiv w:val="1"/>
      <w:marLeft w:val="0"/>
      <w:marRight w:val="0"/>
      <w:marTop w:val="0"/>
      <w:marBottom w:val="0"/>
      <w:divBdr>
        <w:top w:val="none" w:sz="0" w:space="0" w:color="auto"/>
        <w:left w:val="none" w:sz="0" w:space="0" w:color="auto"/>
        <w:bottom w:val="none" w:sz="0" w:space="0" w:color="auto"/>
        <w:right w:val="none" w:sz="0" w:space="0" w:color="auto"/>
      </w:divBdr>
    </w:div>
    <w:div w:id="1812551171">
      <w:bodyDiv w:val="1"/>
      <w:marLeft w:val="0"/>
      <w:marRight w:val="0"/>
      <w:marTop w:val="0"/>
      <w:marBottom w:val="0"/>
      <w:divBdr>
        <w:top w:val="none" w:sz="0" w:space="0" w:color="auto"/>
        <w:left w:val="none" w:sz="0" w:space="0" w:color="auto"/>
        <w:bottom w:val="none" w:sz="0" w:space="0" w:color="auto"/>
        <w:right w:val="none" w:sz="0" w:space="0" w:color="auto"/>
      </w:divBdr>
    </w:div>
    <w:div w:id="1882133283">
      <w:bodyDiv w:val="1"/>
      <w:marLeft w:val="0"/>
      <w:marRight w:val="0"/>
      <w:marTop w:val="0"/>
      <w:marBottom w:val="0"/>
      <w:divBdr>
        <w:top w:val="none" w:sz="0" w:space="0" w:color="auto"/>
        <w:left w:val="none" w:sz="0" w:space="0" w:color="auto"/>
        <w:bottom w:val="none" w:sz="0" w:space="0" w:color="auto"/>
        <w:right w:val="none" w:sz="0" w:space="0" w:color="auto"/>
      </w:divBdr>
    </w:div>
    <w:div w:id="1907446072">
      <w:bodyDiv w:val="1"/>
      <w:marLeft w:val="0"/>
      <w:marRight w:val="0"/>
      <w:marTop w:val="0"/>
      <w:marBottom w:val="0"/>
      <w:divBdr>
        <w:top w:val="none" w:sz="0" w:space="0" w:color="auto"/>
        <w:left w:val="none" w:sz="0" w:space="0" w:color="auto"/>
        <w:bottom w:val="none" w:sz="0" w:space="0" w:color="auto"/>
        <w:right w:val="none" w:sz="0" w:space="0" w:color="auto"/>
      </w:divBdr>
    </w:div>
    <w:div w:id="1979873769">
      <w:bodyDiv w:val="1"/>
      <w:marLeft w:val="0"/>
      <w:marRight w:val="0"/>
      <w:marTop w:val="0"/>
      <w:marBottom w:val="0"/>
      <w:divBdr>
        <w:top w:val="none" w:sz="0" w:space="0" w:color="auto"/>
        <w:left w:val="none" w:sz="0" w:space="0" w:color="auto"/>
        <w:bottom w:val="none" w:sz="0" w:space="0" w:color="auto"/>
        <w:right w:val="none" w:sz="0" w:space="0" w:color="auto"/>
      </w:divBdr>
    </w:div>
    <w:div w:id="1991133832">
      <w:bodyDiv w:val="1"/>
      <w:marLeft w:val="0"/>
      <w:marRight w:val="0"/>
      <w:marTop w:val="0"/>
      <w:marBottom w:val="0"/>
      <w:divBdr>
        <w:top w:val="none" w:sz="0" w:space="0" w:color="auto"/>
        <w:left w:val="none" w:sz="0" w:space="0" w:color="auto"/>
        <w:bottom w:val="none" w:sz="0" w:space="0" w:color="auto"/>
        <w:right w:val="none" w:sz="0" w:space="0" w:color="auto"/>
      </w:divBdr>
    </w:div>
    <w:div w:id="213617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Humphrey, Kim E</dc:creator>
  <cp:lastModifiedBy>Webb, Tammy E</cp:lastModifiedBy>
  <cp:revision>2</cp:revision>
  <cp:lastPrinted>2021-03-30T17:32:00Z</cp:lastPrinted>
  <dcterms:created xsi:type="dcterms:W3CDTF">2021-10-28T14:42:00Z</dcterms:created>
  <dcterms:modified xsi:type="dcterms:W3CDTF">2021-10-28T14:42:00Z</dcterms:modified>
</cp:coreProperties>
</file>