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Bdr>
          <w:top w:space="0" w:sz="0" w:val="nil"/>
          <w:left w:space="0" w:sz="0" w:val="nil"/>
          <w:bottom w:space="0" w:sz="0" w:val="nil"/>
          <w:right w:space="0" w:sz="0" w:val="nil"/>
          <w:between w:space="0" w:sz="0" w:val="nil"/>
        </w:pBdr>
        <w:spacing w:line="276" w:lineRule="auto"/>
        <w:rPr>
          <w:rFonts w:ascii="Arial" w:cs="Arial" w:eastAsia="Arial" w:hAnsi="Arial"/>
          <w:color w:val="000000"/>
        </w:rPr>
      </w:pPr>
      <w:r w:rsidDel="00000000" w:rsidR="00000000" w:rsidRPr="00000000">
        <w:rPr>
          <w:rtl w:val="0"/>
        </w:rPr>
      </w:r>
    </w:p>
    <w:tbl>
      <w:tblPr>
        <w:tblStyle w:val="Table1"/>
        <w:tblW w:w="11100.0" w:type="dxa"/>
        <w:jc w:val="left"/>
        <w:tblInd w:w="-12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080"/>
        <w:gridCol w:w="1500"/>
        <w:gridCol w:w="3990"/>
        <w:gridCol w:w="1530"/>
        <w:tblGridChange w:id="0">
          <w:tblGrid>
            <w:gridCol w:w="4080"/>
            <w:gridCol w:w="1500"/>
            <w:gridCol w:w="3990"/>
            <w:gridCol w:w="1530"/>
          </w:tblGrid>
        </w:tblGridChange>
      </w:tblGrid>
      <w:tr>
        <w:trPr>
          <w:cantSplit w:val="0"/>
          <w:trHeight w:val="1085" w:hRule="atLeast"/>
          <w:tblHeader w:val="0"/>
        </w:trPr>
        <w:tc>
          <w:tcPr>
            <w:gridSpan w:val="4"/>
            <w:tcBorders>
              <w:top w:color="000000" w:space="0" w:sz="6" w:val="single"/>
              <w:left w:color="000000" w:space="0" w:sz="12" w:val="single"/>
              <w:bottom w:color="000000" w:space="0" w:sz="6" w:val="single"/>
              <w:right w:color="000000" w:space="0" w:sz="7" w:val="single"/>
            </w:tcBorders>
            <w:shd w:fill="a7a8a7" w:val="clear"/>
          </w:tcPr>
          <w:p w:rsidR="00000000" w:rsidDel="00000000" w:rsidP="00000000" w:rsidRDefault="00000000" w:rsidRPr="00000000" w14:paraId="00000002">
            <w:pPr>
              <w:pBdr>
                <w:top w:space="0" w:sz="0" w:val="nil"/>
                <w:left w:space="0" w:sz="0" w:val="nil"/>
                <w:bottom w:space="0" w:sz="0" w:val="nil"/>
                <w:right w:space="0" w:sz="0" w:val="nil"/>
                <w:between w:space="0" w:sz="0" w:val="nil"/>
              </w:pBdr>
              <w:spacing w:before="17" w:line="232" w:lineRule="auto"/>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b w:val="1"/>
                <w:color w:val="000000"/>
                <w:highlight w:val="white"/>
                <w:rtl w:val="0"/>
              </w:rPr>
              <w:t xml:space="preserve">All STAFF: </w:t>
            </w:r>
            <w:r w:rsidDel="00000000" w:rsidR="00000000" w:rsidRPr="00000000">
              <w:rPr>
                <w:rFonts w:ascii="Times New Roman" w:cs="Times New Roman" w:eastAsia="Times New Roman" w:hAnsi="Times New Roman"/>
                <w:b w:val="1"/>
                <w:i w:val="1"/>
                <w:color w:val="000000"/>
                <w:sz w:val="20"/>
                <w:szCs w:val="20"/>
                <w:highlight w:val="white"/>
                <w:rtl w:val="0"/>
              </w:rPr>
              <w:t xml:space="preserve">Policy section 517.6: Prior to providing any service, </w:t>
            </w:r>
            <w:r w:rsidDel="00000000" w:rsidR="00000000" w:rsidRPr="00000000">
              <w:rPr>
                <w:color w:val="000000"/>
                <w:sz w:val="20"/>
                <w:szCs w:val="20"/>
                <w:highlight w:val="white"/>
                <w:rtl w:val="0"/>
              </w:rPr>
              <w:t xml:space="preserve">All direct access personnel will be prescreened for negative findings by way of an internet search of registries and licensure databases through the WV DHHR designated website: </w:t>
            </w:r>
            <w:r w:rsidDel="00000000" w:rsidR="00000000" w:rsidRPr="00000000">
              <w:rPr>
                <w:color w:val="0000ff"/>
                <w:sz w:val="20"/>
                <w:szCs w:val="20"/>
                <w:highlight w:val="white"/>
                <w:rtl w:val="0"/>
              </w:rPr>
              <w:t xml:space="preserve">WV Clearance for Access: Registry &amp; Employment Screening (WV CARES</w:t>
            </w:r>
            <w:r w:rsidDel="00000000" w:rsidR="00000000" w:rsidRPr="00000000">
              <w:rPr>
                <w:color w:val="000000"/>
                <w:sz w:val="20"/>
                <w:szCs w:val="20"/>
                <w:highlight w:val="white"/>
                <w:rtl w:val="0"/>
              </w:rPr>
              <w:t xml:space="preserve">).Direct access personnel includes individuals who have direct access by virtue of ownership, employment, engagement, or agreement with a covered provider or covered contractor. Direct access personnel do not include volunteers or students performing irregular or supervised functions, or contractors performing repairs, deliveries, installations or similar services for the covered provider. </w:t>
            </w:r>
            <w:r w:rsidDel="00000000" w:rsidR="00000000" w:rsidRPr="00000000">
              <w:rPr>
                <w:rtl w:val="0"/>
              </w:rPr>
            </w:r>
          </w:p>
          <w:p w:rsidR="00000000" w:rsidDel="00000000" w:rsidP="00000000" w:rsidRDefault="00000000" w:rsidRPr="00000000" w14:paraId="00000003">
            <w:pPr>
              <w:pBdr>
                <w:top w:space="0" w:sz="0" w:val="nil"/>
                <w:left w:space="0" w:sz="0" w:val="nil"/>
                <w:bottom w:space="0" w:sz="0" w:val="nil"/>
                <w:right w:space="0" w:sz="0" w:val="nil"/>
                <w:between w:space="0" w:sz="0" w:val="nil"/>
              </w:pBdr>
              <w:ind w:left="3850" w:firstLine="0"/>
              <w:rPr>
                <w:rFonts w:ascii="Times New Roman" w:cs="Times New Roman" w:eastAsia="Times New Roman" w:hAnsi="Times New Roman"/>
                <w:color w:val="000000"/>
                <w:sz w:val="2"/>
                <w:szCs w:val="2"/>
                <w:highlight w:val="white"/>
              </w:rPr>
            </w:pPr>
            <w:r w:rsidDel="00000000" w:rsidR="00000000" w:rsidRPr="00000000">
              <w:rPr>
                <w:rtl w:val="0"/>
              </w:rPr>
            </w:r>
          </w:p>
          <w:p w:rsidR="00000000" w:rsidDel="00000000" w:rsidP="00000000" w:rsidRDefault="00000000" w:rsidRPr="00000000" w14:paraId="00000004">
            <w:pPr>
              <w:pBdr>
                <w:top w:space="0" w:sz="0" w:val="nil"/>
                <w:left w:space="0" w:sz="0" w:val="nil"/>
                <w:bottom w:space="0" w:sz="0" w:val="nil"/>
                <w:right w:space="0" w:sz="0" w:val="nil"/>
                <w:between w:space="0" w:sz="0" w:val="nil"/>
              </w:pBdr>
              <w:tabs>
                <w:tab w:val="left" w:pos="6303"/>
                <w:tab w:val="left" w:pos="9574"/>
              </w:tabs>
              <w:spacing w:line="232" w:lineRule="auto"/>
              <w:ind w:left="3975" w:firstLine="0"/>
              <w:rPr>
                <w:rFonts w:ascii="Times New Roman" w:cs="Times New Roman" w:eastAsia="Times New Roman" w:hAnsi="Times New Roman"/>
                <w:color w:val="000000"/>
                <w:highlight w:val="white"/>
              </w:rPr>
            </w:pPr>
            <w:r w:rsidDel="00000000" w:rsidR="00000000" w:rsidRPr="00000000">
              <w:rPr>
                <w:rFonts w:ascii="Times New Roman" w:cs="Times New Roman" w:eastAsia="Times New Roman" w:hAnsi="Times New Roman"/>
                <w:b w:val="1"/>
                <w:color w:val="000000"/>
                <w:highlight w:val="white"/>
                <w:rtl w:val="0"/>
              </w:rPr>
              <w:t xml:space="preserve">Circle One</w:t>
              <w:tab/>
              <w:t xml:space="preserve">COMMENTS</w:t>
              <w:tab/>
              <w:t xml:space="preserve">MANUAL</w:t>
            </w:r>
            <w:r w:rsidDel="00000000" w:rsidR="00000000" w:rsidRPr="00000000">
              <w:rPr>
                <w:rFonts w:ascii="Times New Roman" w:cs="Times New Roman" w:eastAsia="Times New Roman" w:hAnsi="Times New Roman"/>
                <w:color w:val="000000"/>
                <w:sz w:val="2"/>
                <w:szCs w:val="2"/>
                <w:highlight w:val="white"/>
              </w:rPr>
              <mc:AlternateContent>
                <mc:Choice Requires="wpg">
                  <w:drawing>
                    <wp:inline distB="0" distT="0" distL="0" distR="0">
                      <wp:extent cx="4403090" cy="7620"/>
                      <wp:effectExtent b="0" l="0" r="0" t="0"/>
                      <wp:docPr id="28" name=""/>
                      <a:graphic>
                        <a:graphicData uri="http://schemas.microsoft.com/office/word/2010/wordprocessingGroup">
                          <wpg:wgp>
                            <wpg:cNvGrpSpPr/>
                            <wpg:grpSpPr>
                              <a:xfrm>
                                <a:off x="3144455" y="3776190"/>
                                <a:ext cx="4403090" cy="7620"/>
                                <a:chOff x="3144455" y="3776190"/>
                                <a:chExt cx="4403090" cy="7620"/>
                              </a:xfrm>
                            </wpg:grpSpPr>
                            <wpg:grpSp>
                              <wpg:cNvGrpSpPr/>
                              <wpg:grpSpPr>
                                <a:xfrm>
                                  <a:off x="3144455" y="3776190"/>
                                  <a:ext cx="4403090" cy="7620"/>
                                  <a:chOff x="3144455" y="3776190"/>
                                  <a:chExt cx="4399280" cy="5080"/>
                                </a:xfrm>
                              </wpg:grpSpPr>
                              <wps:wsp>
                                <wps:cNvSpPr/>
                                <wps:cNvPr id="3" name="Shape 3"/>
                                <wps:spPr>
                                  <a:xfrm>
                                    <a:off x="3144455" y="3776190"/>
                                    <a:ext cx="4399275" cy="50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3144455" y="3776190"/>
                                    <a:ext cx="4399280" cy="5080"/>
                                    <a:chOff x="0" y="0"/>
                                    <a:chExt cx="6928" cy="8"/>
                                  </a:xfrm>
                                </wpg:grpSpPr>
                                <wps:wsp>
                                  <wps:cNvSpPr/>
                                  <wps:cNvPr id="17" name="Shape 17"/>
                                  <wps:spPr>
                                    <a:xfrm>
                                      <a:off x="0" y="0"/>
                                      <a:ext cx="6925" cy="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8" name="Shape 18"/>
                                  <wps:spPr>
                                    <a:xfrm>
                                      <a:off x="6" y="6"/>
                                      <a:ext cx="6922" cy="2"/>
                                    </a:xfrm>
                                    <a:custGeom>
                                      <a:rect b="b" l="l" r="r" t="t"/>
                                      <a:pathLst>
                                        <a:path extrusionOk="0" h="120000" w="6922">
                                          <a:moveTo>
                                            <a:pt x="0" y="0"/>
                                          </a:moveTo>
                                          <a:lnTo>
                                            <a:pt x="6921" y="0"/>
                                          </a:lnTo>
                                        </a:path>
                                      </a:pathLst>
                                    </a:cu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wpg:grpSp>
                            </wpg:grpSp>
                          </wpg:wgp>
                        </a:graphicData>
                      </a:graphic>
                    </wp:inline>
                  </w:drawing>
                </mc:Choice>
                <mc:Fallback>
                  <w:drawing>
                    <wp:inline distB="0" distT="0" distL="0" distR="0">
                      <wp:extent cx="4403090" cy="7620"/>
                      <wp:effectExtent b="0" l="0" r="0" t="0"/>
                      <wp:docPr id="28" name="image4.png"/>
                      <a:graphic>
                        <a:graphicData uri="http://schemas.openxmlformats.org/drawingml/2006/picture">
                          <pic:pic>
                            <pic:nvPicPr>
                              <pic:cNvPr id="0" name="image4.png"/>
                              <pic:cNvPicPr preferRelativeResize="0"/>
                            </pic:nvPicPr>
                            <pic:blipFill>
                              <a:blip r:embed="rId7"/>
                              <a:srcRect/>
                              <a:stretch>
                                <a:fillRect/>
                              </a:stretch>
                            </pic:blipFill>
                            <pic:spPr>
                              <a:xfrm>
                                <a:off x="0" y="0"/>
                                <a:ext cx="4403090" cy="7620"/>
                              </a:xfrm>
                              <a:prstGeom prst="rect"/>
                              <a:ln/>
                            </pic:spPr>
                          </pic:pic>
                        </a:graphicData>
                      </a:graphic>
                    </wp:inline>
                  </w:drawing>
                </mc:Fallback>
              </mc:AlternateContent>
            </w:r>
            <w:r w:rsidDel="00000000" w:rsidR="00000000" w:rsidRPr="00000000">
              <w:rPr>
                <w:rFonts w:ascii="Times New Roman" w:cs="Times New Roman" w:eastAsia="Times New Roman" w:hAnsi="Times New Roman"/>
                <w:b w:val="1"/>
                <w:color w:val="000000"/>
                <w:highlight w:val="white"/>
                <w:rtl w:val="0"/>
              </w:rPr>
              <w:tab/>
              <w:t xml:space="preserve">REFERENCE</w:t>
            </w:r>
            <w:r w:rsidDel="00000000" w:rsidR="00000000" w:rsidRPr="00000000">
              <w:rPr>
                <w:rtl w:val="0"/>
              </w:rPr>
            </w:r>
          </w:p>
        </w:tc>
      </w:tr>
      <w:tr>
        <w:trPr>
          <w:cantSplit w:val="0"/>
          <w:trHeight w:val="2096" w:hRule="atLeast"/>
          <w:tblHeader w:val="0"/>
        </w:trPr>
        <w:tc>
          <w:tcPr>
            <w:gridSpan w:val="2"/>
            <w:tcBorders>
              <w:top w:color="000000" w:space="0" w:sz="6" w:val="single"/>
              <w:left w:color="000000" w:space="0" w:sz="7" w:val="single"/>
              <w:bottom w:color="000000" w:space="0" w:sz="6" w:val="single"/>
              <w:right w:color="000000" w:space="0" w:sz="8" w:val="single"/>
            </w:tcBorders>
          </w:tcPr>
          <w:p w:rsidR="00000000" w:rsidDel="00000000" w:rsidP="00000000" w:rsidRDefault="00000000" w:rsidRPr="00000000" w14:paraId="00000008">
            <w:pPr>
              <w:pBdr>
                <w:top w:space="0" w:sz="0" w:val="nil"/>
                <w:left w:space="0" w:sz="0" w:val="nil"/>
                <w:bottom w:space="0" w:sz="0" w:val="nil"/>
                <w:right w:space="0" w:sz="0" w:val="nil"/>
                <w:between w:space="0" w:sz="0" w:val="nil"/>
              </w:pBdr>
              <w:tabs>
                <w:tab w:val="left" w:pos="4107"/>
              </w:tabs>
              <w:spacing w:line="246" w:lineRule="auto"/>
              <w:ind w:left="-4" w:right="236" w:firstLine="0"/>
              <w:jc w:val="both"/>
              <w:rPr>
                <w:rFonts w:ascii="Times New Roman" w:cs="Times New Roman" w:eastAsia="Times New Roman" w:hAnsi="Times New Roman"/>
                <w:color w:val="000000"/>
                <w:highlight w:val="white"/>
              </w:rPr>
            </w:pPr>
            <w:r w:rsidDel="00000000" w:rsidR="00000000" w:rsidRPr="00000000">
              <w:rPr>
                <w:rFonts w:ascii="Times New Roman" w:cs="Times New Roman" w:eastAsia="Times New Roman" w:hAnsi="Times New Roman"/>
                <w:color w:val="000000"/>
                <w:highlight w:val="white"/>
                <w:rtl w:val="0"/>
              </w:rPr>
              <w:t xml:space="preserve">All direct access personnel will be                  YES</w:t>
            </w:r>
          </w:p>
          <w:p w:rsidR="00000000" w:rsidDel="00000000" w:rsidP="00000000" w:rsidRDefault="00000000" w:rsidRPr="00000000" w14:paraId="00000009">
            <w:pPr>
              <w:pBdr>
                <w:top w:space="0" w:sz="0" w:val="nil"/>
                <w:left w:space="0" w:sz="0" w:val="nil"/>
                <w:bottom w:space="0" w:sz="0" w:val="nil"/>
                <w:right w:space="0" w:sz="0" w:val="nil"/>
                <w:between w:space="0" w:sz="0" w:val="nil"/>
              </w:pBdr>
              <w:tabs>
                <w:tab w:val="left" w:pos="4107"/>
              </w:tabs>
              <w:spacing w:line="246" w:lineRule="auto"/>
              <w:ind w:left="-4" w:right="236" w:firstLine="0"/>
              <w:jc w:val="both"/>
              <w:rPr>
                <w:rFonts w:ascii="Times New Roman" w:cs="Times New Roman" w:eastAsia="Times New Roman" w:hAnsi="Times New Roman"/>
                <w:color w:val="000000"/>
                <w:highlight w:val="white"/>
              </w:rPr>
            </w:pPr>
            <w:r w:rsidDel="00000000" w:rsidR="00000000" w:rsidRPr="00000000">
              <w:rPr>
                <w:rFonts w:ascii="Times New Roman" w:cs="Times New Roman" w:eastAsia="Times New Roman" w:hAnsi="Times New Roman"/>
                <w:color w:val="000000"/>
                <w:highlight w:val="white"/>
                <w:rtl w:val="0"/>
              </w:rPr>
              <w:t xml:space="preserve">Prescreened for negative findings by way </w:t>
            </w:r>
          </w:p>
          <w:p w:rsidR="00000000" w:rsidDel="00000000" w:rsidP="00000000" w:rsidRDefault="00000000" w:rsidRPr="00000000" w14:paraId="0000000A">
            <w:pPr>
              <w:pBdr>
                <w:top w:space="0" w:sz="0" w:val="nil"/>
                <w:left w:space="0" w:sz="0" w:val="nil"/>
                <w:bottom w:space="0" w:sz="0" w:val="nil"/>
                <w:right w:space="0" w:sz="0" w:val="nil"/>
                <w:between w:space="0" w:sz="0" w:val="nil"/>
              </w:pBdr>
              <w:tabs>
                <w:tab w:val="left" w:pos="4107"/>
              </w:tabs>
              <w:spacing w:line="246" w:lineRule="auto"/>
              <w:ind w:left="-4" w:right="236" w:firstLine="0"/>
              <w:jc w:val="both"/>
              <w:rPr>
                <w:rFonts w:ascii="Times New Roman" w:cs="Times New Roman" w:eastAsia="Times New Roman" w:hAnsi="Times New Roman"/>
                <w:color w:val="000000"/>
                <w:highlight w:val="white"/>
              </w:rPr>
            </w:pPr>
            <w:r w:rsidDel="00000000" w:rsidR="00000000" w:rsidRPr="00000000">
              <w:rPr>
                <w:rFonts w:ascii="Times New Roman" w:cs="Times New Roman" w:eastAsia="Times New Roman" w:hAnsi="Times New Roman"/>
                <w:color w:val="000000"/>
                <w:highlight w:val="white"/>
                <w:rtl w:val="0"/>
              </w:rPr>
              <w:t xml:space="preserve">of an internet search of registries and               NO</w:t>
            </w:r>
          </w:p>
          <w:p w:rsidR="00000000" w:rsidDel="00000000" w:rsidP="00000000" w:rsidRDefault="00000000" w:rsidRPr="00000000" w14:paraId="0000000B">
            <w:pPr>
              <w:pBdr>
                <w:top w:space="0" w:sz="0" w:val="nil"/>
                <w:left w:space="0" w:sz="0" w:val="nil"/>
                <w:bottom w:space="0" w:sz="0" w:val="nil"/>
                <w:right w:space="0" w:sz="0" w:val="nil"/>
                <w:between w:space="0" w:sz="0" w:val="nil"/>
              </w:pBdr>
              <w:tabs>
                <w:tab w:val="left" w:pos="4107"/>
              </w:tabs>
              <w:spacing w:line="246" w:lineRule="auto"/>
              <w:ind w:left="-4" w:right="236" w:firstLine="0"/>
              <w:jc w:val="both"/>
              <w:rPr>
                <w:rFonts w:ascii="Times New Roman" w:cs="Times New Roman" w:eastAsia="Times New Roman" w:hAnsi="Times New Roman"/>
                <w:color w:val="000000"/>
                <w:highlight w:val="white"/>
              </w:rPr>
            </w:pPr>
            <w:r w:rsidDel="00000000" w:rsidR="00000000" w:rsidRPr="00000000">
              <w:rPr>
                <w:rFonts w:ascii="Times New Roman" w:cs="Times New Roman" w:eastAsia="Times New Roman" w:hAnsi="Times New Roman"/>
                <w:color w:val="000000"/>
                <w:highlight w:val="white"/>
                <w:rtl w:val="0"/>
              </w:rPr>
              <w:t xml:space="preserve">licensure databases through the WV DHHR </w:t>
            </w:r>
          </w:p>
          <w:p w:rsidR="00000000" w:rsidDel="00000000" w:rsidP="00000000" w:rsidRDefault="00000000" w:rsidRPr="00000000" w14:paraId="0000000C">
            <w:pPr>
              <w:pBdr>
                <w:top w:space="0" w:sz="0" w:val="nil"/>
                <w:left w:space="0" w:sz="0" w:val="nil"/>
                <w:bottom w:space="0" w:sz="0" w:val="nil"/>
                <w:right w:space="0" w:sz="0" w:val="nil"/>
                <w:between w:space="0" w:sz="0" w:val="nil"/>
              </w:pBdr>
              <w:tabs>
                <w:tab w:val="left" w:pos="4107"/>
              </w:tabs>
              <w:spacing w:line="246" w:lineRule="auto"/>
              <w:ind w:left="-4" w:right="236" w:firstLine="0"/>
              <w:jc w:val="both"/>
              <w:rPr>
                <w:rFonts w:ascii="Times New Roman" w:cs="Times New Roman" w:eastAsia="Times New Roman" w:hAnsi="Times New Roman"/>
                <w:color w:val="000000"/>
                <w:highlight w:val="white"/>
              </w:rPr>
            </w:pPr>
            <w:r w:rsidDel="00000000" w:rsidR="00000000" w:rsidRPr="00000000">
              <w:rPr>
                <w:rFonts w:ascii="Times New Roman" w:cs="Times New Roman" w:eastAsia="Times New Roman" w:hAnsi="Times New Roman"/>
                <w:color w:val="000000"/>
                <w:highlight w:val="white"/>
                <w:rtl w:val="0"/>
              </w:rPr>
              <w:t xml:space="preserve">designated website: WV CARES.  also</w:t>
            </w:r>
          </w:p>
          <w:p w:rsidR="00000000" w:rsidDel="00000000" w:rsidP="00000000" w:rsidRDefault="00000000" w:rsidRPr="00000000" w14:paraId="0000000D">
            <w:pPr>
              <w:pBdr>
                <w:top w:space="0" w:sz="0" w:val="nil"/>
                <w:left w:space="0" w:sz="0" w:val="nil"/>
                <w:bottom w:space="0" w:sz="0" w:val="nil"/>
                <w:right w:space="0" w:sz="0" w:val="nil"/>
                <w:between w:space="0" w:sz="0" w:val="nil"/>
              </w:pBdr>
              <w:tabs>
                <w:tab w:val="left" w:pos="4107"/>
              </w:tabs>
              <w:spacing w:line="246" w:lineRule="auto"/>
              <w:ind w:left="-4" w:right="236" w:firstLine="0"/>
              <w:jc w:val="both"/>
              <w:rPr>
                <w:rFonts w:ascii="Times New Roman" w:cs="Times New Roman" w:eastAsia="Times New Roman" w:hAnsi="Times New Roman"/>
                <w:color w:val="000000"/>
                <w:highlight w:val="white"/>
              </w:rPr>
            </w:pPr>
            <w:r w:rsidDel="00000000" w:rsidR="00000000" w:rsidRPr="00000000">
              <w:rPr>
                <w:rFonts w:ascii="Times New Roman" w:cs="Times New Roman" w:eastAsia="Times New Roman" w:hAnsi="Times New Roman"/>
                <w:color w:val="000000"/>
                <w:highlight w:val="white"/>
                <w:rtl w:val="0"/>
              </w:rPr>
              <w:t xml:space="preserve">      </w:t>
            </w:r>
          </w:p>
          <w:p w:rsidR="00000000" w:rsidDel="00000000" w:rsidP="00000000" w:rsidRDefault="00000000" w:rsidRPr="00000000" w14:paraId="0000000E">
            <w:pPr>
              <w:pBdr>
                <w:top w:space="0" w:sz="0" w:val="nil"/>
                <w:left w:space="0" w:sz="0" w:val="nil"/>
                <w:bottom w:space="0" w:sz="0" w:val="nil"/>
                <w:right w:space="0" w:sz="0" w:val="nil"/>
                <w:between w:space="0" w:sz="0" w:val="nil"/>
              </w:pBdr>
              <w:tabs>
                <w:tab w:val="left" w:pos="4107"/>
              </w:tabs>
              <w:spacing w:line="246" w:lineRule="auto"/>
              <w:ind w:left="-4" w:right="236" w:firstLine="0"/>
              <w:jc w:val="both"/>
              <w:rPr>
                <w:rFonts w:ascii="Times New Roman" w:cs="Times New Roman" w:eastAsia="Times New Roman" w:hAnsi="Times New Roman"/>
                <w:color w:val="000000"/>
                <w:highlight w:val="white"/>
              </w:rPr>
            </w:pPr>
            <w:r w:rsidDel="00000000" w:rsidR="00000000" w:rsidRPr="00000000">
              <w:rPr>
                <w:rFonts w:ascii="Times New Roman" w:cs="Times New Roman" w:eastAsia="Times New Roman" w:hAnsi="Times New Roman"/>
                <w:highlight w:val="white"/>
                <w:rtl w:val="0"/>
              </w:rPr>
              <w:t xml:space="preserve">OIG Monthly Registry Rechecks through the WV CARES system</w:t>
            </w:r>
            <w:r w:rsidDel="00000000" w:rsidR="00000000" w:rsidRPr="00000000">
              <w:rPr>
                <w:rFonts w:ascii="Times New Roman" w:cs="Times New Roman" w:eastAsia="Times New Roman" w:hAnsi="Times New Roman"/>
                <w:color w:val="000000"/>
                <w:highlight w:val="white"/>
                <w:rtl w:val="0"/>
              </w:rPr>
              <w:t xml:space="preserve">             </w:t>
            </w:r>
          </w:p>
        </w:tc>
        <w:tc>
          <w:tcPr>
            <w:tcBorders>
              <w:top w:color="000000" w:space="0" w:sz="6" w:val="single"/>
              <w:left w:color="000000" w:space="0" w:sz="8" w:val="single"/>
              <w:bottom w:color="000000" w:space="0" w:sz="6" w:val="single"/>
              <w:right w:color="000000" w:space="0" w:sz="8" w:val="single"/>
            </w:tcBorders>
          </w:tcPr>
          <w:p w:rsidR="00000000" w:rsidDel="00000000" w:rsidP="00000000" w:rsidRDefault="00000000" w:rsidRPr="00000000" w14:paraId="00000010">
            <w:pPr>
              <w:pBdr>
                <w:top w:space="0" w:sz="0" w:val="nil"/>
                <w:left w:space="0" w:sz="0" w:val="nil"/>
                <w:bottom w:space="0" w:sz="0" w:val="nil"/>
                <w:right w:space="0" w:sz="0" w:val="nil"/>
                <w:between w:space="0" w:sz="0" w:val="nil"/>
              </w:pBdr>
              <w:spacing w:line="239" w:lineRule="auto"/>
              <w:ind w:left="-6" w:right="27" w:firstLine="0"/>
              <w:rPr>
                <w:color w:val="000000"/>
                <w:highlight w:val="white"/>
              </w:rPr>
            </w:pPr>
            <w:r w:rsidDel="00000000" w:rsidR="00000000" w:rsidRPr="00000000">
              <w:rPr>
                <w:color w:val="000000"/>
                <w:highlight w:val="white"/>
                <w:rtl w:val="0"/>
              </w:rPr>
              <w:t xml:space="preserve">If </w:t>
            </w:r>
            <w:r w:rsidDel="00000000" w:rsidR="00000000" w:rsidRPr="00000000">
              <w:rPr>
                <w:b w:val="1"/>
                <w:color w:val="000000"/>
                <w:highlight w:val="white"/>
                <w:u w:val="single"/>
                <w:rtl w:val="0"/>
              </w:rPr>
              <w:t xml:space="preserve">NO </w:t>
            </w:r>
            <w:r w:rsidDel="00000000" w:rsidR="00000000" w:rsidRPr="00000000">
              <w:rPr>
                <w:color w:val="000000"/>
                <w:highlight w:val="white"/>
                <w:rtl w:val="0"/>
              </w:rPr>
              <w:t xml:space="preserve">document </w:t>
            </w:r>
            <w:r w:rsidDel="00000000" w:rsidR="00000000" w:rsidRPr="00000000">
              <w:rPr>
                <w:color w:val="000000"/>
                <w:highlight w:val="white"/>
                <w:u w:val="single"/>
                <w:rtl w:val="0"/>
              </w:rPr>
              <w:t xml:space="preserve">from </w:t>
            </w:r>
            <w:r w:rsidDel="00000000" w:rsidR="00000000" w:rsidRPr="00000000">
              <w:rPr>
                <w:color w:val="000000"/>
                <w:highlight w:val="white"/>
                <w:rtl w:val="0"/>
              </w:rPr>
              <w:t xml:space="preserve">and </w:t>
            </w:r>
            <w:r w:rsidDel="00000000" w:rsidR="00000000" w:rsidRPr="00000000">
              <w:rPr>
                <w:color w:val="000000"/>
                <w:highlight w:val="white"/>
                <w:u w:val="single"/>
                <w:rtl w:val="0"/>
              </w:rPr>
              <w:t xml:space="preserve">to </w:t>
            </w:r>
            <w:r w:rsidDel="00000000" w:rsidR="00000000" w:rsidRPr="00000000">
              <w:rPr>
                <w:color w:val="000000"/>
                <w:highlight w:val="white"/>
                <w:rtl w:val="0"/>
              </w:rPr>
              <w:t xml:space="preserve">dates of non- compliance. Provider must remove employee from providing services </w:t>
            </w:r>
            <w:r w:rsidDel="00000000" w:rsidR="00000000" w:rsidRPr="00000000">
              <w:rPr>
                <w:highlight w:val="white"/>
                <w:rtl w:val="0"/>
              </w:rPr>
              <w:t xml:space="preserve">if</w:t>
            </w:r>
            <w:r w:rsidDel="00000000" w:rsidR="00000000" w:rsidRPr="00000000">
              <w:rPr>
                <w:color w:val="000000"/>
                <w:highlight w:val="white"/>
                <w:rtl w:val="0"/>
              </w:rPr>
              <w:t xml:space="preserve"> found to have negative </w:t>
            </w:r>
            <w:r w:rsidDel="00000000" w:rsidR="00000000" w:rsidRPr="00000000">
              <w:rPr>
                <w:highlight w:val="white"/>
                <w:rtl w:val="0"/>
              </w:rPr>
              <w:t xml:space="preserve">findings and r</w:t>
            </w:r>
            <w:r w:rsidDel="00000000" w:rsidR="00000000" w:rsidRPr="00000000">
              <w:rPr>
                <w:color w:val="000000"/>
                <w:highlight w:val="white"/>
                <w:rtl w:val="0"/>
              </w:rPr>
              <w:t xml:space="preserve">eport findings to OA.</w:t>
            </w:r>
          </w:p>
          <w:p w:rsidR="00000000" w:rsidDel="00000000" w:rsidP="00000000" w:rsidRDefault="00000000" w:rsidRPr="00000000" w14:paraId="00000011">
            <w:pPr>
              <w:pBdr>
                <w:top w:space="0" w:sz="0" w:val="nil"/>
                <w:left w:space="0" w:sz="0" w:val="nil"/>
                <w:bottom w:space="0" w:sz="0" w:val="nil"/>
                <w:right w:space="0" w:sz="0" w:val="nil"/>
                <w:between w:space="0" w:sz="0" w:val="nil"/>
              </w:pBdr>
              <w:spacing w:line="239" w:lineRule="auto"/>
              <w:ind w:left="-6" w:right="27" w:firstLine="0"/>
              <w:rPr>
                <w:highlight w:val="white"/>
              </w:rPr>
            </w:pPr>
            <w:r w:rsidDel="00000000" w:rsidR="00000000" w:rsidRPr="00000000">
              <w:rPr>
                <w:rtl w:val="0"/>
              </w:rPr>
            </w:r>
          </w:p>
          <w:p w:rsidR="00000000" w:rsidDel="00000000" w:rsidP="00000000" w:rsidRDefault="00000000" w:rsidRPr="00000000" w14:paraId="00000012">
            <w:pPr>
              <w:pBdr>
                <w:top w:space="0" w:sz="0" w:val="nil"/>
                <w:left w:space="0" w:sz="0" w:val="nil"/>
                <w:bottom w:space="0" w:sz="0" w:val="nil"/>
                <w:right w:space="0" w:sz="0" w:val="nil"/>
                <w:between w:space="0" w:sz="0" w:val="nil"/>
              </w:pBdr>
              <w:spacing w:line="239" w:lineRule="auto"/>
              <w:ind w:left="-6" w:right="27" w:firstLine="0"/>
              <w:rPr>
                <w:highlight w:val="white"/>
              </w:rPr>
            </w:pPr>
            <w:r w:rsidDel="00000000" w:rsidR="00000000" w:rsidRPr="00000000">
              <w:rPr>
                <w:highlight w:val="white"/>
                <w:rtl w:val="0"/>
              </w:rPr>
              <w:t xml:space="preserve">Providers must maintain documentation establishing no negative findings for current employees.  Must provide a copy of the negative findings report for the last month the employee was employed or the copy of the last month of the  FY (June). </w:t>
            </w:r>
          </w:p>
        </w:tc>
        <w:tc>
          <w:tcPr>
            <w:tcBorders>
              <w:top w:color="000000" w:space="0" w:sz="6" w:val="single"/>
              <w:left w:color="000000" w:space="0" w:sz="8" w:val="single"/>
              <w:bottom w:color="000000" w:space="0" w:sz="6" w:val="single"/>
              <w:right w:color="000000" w:space="0" w:sz="7" w:val="single"/>
            </w:tcBorders>
          </w:tcPr>
          <w:p w:rsidR="00000000" w:rsidDel="00000000" w:rsidP="00000000" w:rsidRDefault="00000000" w:rsidRPr="00000000" w14:paraId="00000013">
            <w:pPr>
              <w:pBdr>
                <w:top w:space="0" w:sz="0" w:val="nil"/>
                <w:left w:space="0" w:sz="0" w:val="nil"/>
                <w:bottom w:space="0" w:sz="0" w:val="nil"/>
                <w:right w:space="0" w:sz="0" w:val="nil"/>
                <w:between w:space="0" w:sz="0" w:val="nil"/>
              </w:pBdr>
              <w:spacing w:line="248.00000000000006" w:lineRule="auto"/>
              <w:ind w:left="500" w:firstLine="0"/>
              <w:rPr>
                <w:rFonts w:ascii="Times New Roman" w:cs="Times New Roman" w:eastAsia="Times New Roman" w:hAnsi="Times New Roman"/>
                <w:color w:val="000000"/>
                <w:highlight w:val="white"/>
              </w:rPr>
            </w:pPr>
            <w:r w:rsidDel="00000000" w:rsidR="00000000" w:rsidRPr="00000000">
              <w:rPr>
                <w:rFonts w:ascii="Times New Roman" w:cs="Times New Roman" w:eastAsia="Times New Roman" w:hAnsi="Times New Roman"/>
                <w:color w:val="000000"/>
                <w:highlight w:val="white"/>
                <w:rtl w:val="0"/>
              </w:rPr>
              <w:t xml:space="preserve">517.6.1-517.6.2</w:t>
            </w:r>
          </w:p>
        </w:tc>
      </w:tr>
      <w:tr>
        <w:trPr>
          <w:cantSplit w:val="0"/>
          <w:trHeight w:val="581" w:hRule="atLeast"/>
          <w:tblHeader w:val="0"/>
        </w:trPr>
        <w:tc>
          <w:tcPr>
            <w:gridSpan w:val="4"/>
            <w:tcBorders>
              <w:top w:color="000000" w:space="0" w:sz="6" w:val="single"/>
              <w:left w:color="000000" w:space="0" w:sz="7" w:val="single"/>
              <w:bottom w:color="000000" w:space="0" w:sz="6" w:val="single"/>
              <w:right w:color="000000" w:space="0" w:sz="7" w:val="single"/>
            </w:tcBorders>
            <w:shd w:fill="a7a8a7" w:val="clear"/>
          </w:tcPr>
          <w:p w:rsidR="00000000" w:rsidDel="00000000" w:rsidP="00000000" w:rsidRDefault="00000000" w:rsidRPr="00000000" w14:paraId="00000014">
            <w:pPr>
              <w:pBdr>
                <w:top w:space="0" w:sz="0" w:val="nil"/>
                <w:left w:space="0" w:sz="0" w:val="nil"/>
                <w:bottom w:space="0" w:sz="0" w:val="nil"/>
                <w:right w:space="0" w:sz="0" w:val="nil"/>
                <w:between w:space="0" w:sz="0" w:val="nil"/>
              </w:pBdr>
              <w:spacing w:line="241" w:lineRule="auto"/>
              <w:ind w:left="-4" w:right="347" w:firstLine="0"/>
              <w:rPr>
                <w:rFonts w:ascii="Times New Roman" w:cs="Times New Roman" w:eastAsia="Times New Roman" w:hAnsi="Times New Roman"/>
                <w:color w:val="000000"/>
                <w:highlight w:val="white"/>
              </w:rPr>
            </w:pPr>
            <w:r w:rsidDel="00000000" w:rsidR="00000000" w:rsidRPr="00000000">
              <w:rPr>
                <w:rFonts w:ascii="Times New Roman" w:cs="Times New Roman" w:eastAsia="Times New Roman" w:hAnsi="Times New Roman"/>
                <w:b w:val="1"/>
                <w:color w:val="000000"/>
                <w:sz w:val="24"/>
                <w:szCs w:val="24"/>
                <w:highlight w:val="white"/>
                <w:rtl w:val="0"/>
              </w:rPr>
              <w:t xml:space="preserve">PROFESSIONAL STAFF: </w:t>
            </w:r>
            <w:r w:rsidDel="00000000" w:rsidR="00000000" w:rsidRPr="00000000">
              <w:rPr>
                <w:rFonts w:ascii="Times New Roman" w:cs="Times New Roman" w:eastAsia="Times New Roman" w:hAnsi="Times New Roman"/>
                <w:b w:val="1"/>
                <w:i w:val="1"/>
                <w:color w:val="000000"/>
                <w:highlight w:val="white"/>
                <w:rtl w:val="0"/>
              </w:rPr>
              <w:t xml:space="preserve">Policy section 517.8: An RN must be employed by a certified Personal Care provider and have a current WV RN license.</w:t>
            </w:r>
            <w:r w:rsidDel="00000000" w:rsidR="00000000" w:rsidRPr="00000000">
              <w:rPr>
                <w:rtl w:val="0"/>
              </w:rPr>
            </w:r>
          </w:p>
        </w:tc>
      </w:tr>
      <w:tr>
        <w:trPr>
          <w:cantSplit w:val="0"/>
          <w:trHeight w:val="910" w:hRule="atLeast"/>
          <w:tblHeader w:val="0"/>
        </w:trPr>
        <w:tc>
          <w:tcPr>
            <w:tcBorders>
              <w:top w:color="000000" w:space="0" w:sz="6" w:val="single"/>
              <w:left w:color="000000" w:space="0" w:sz="7" w:val="single"/>
              <w:bottom w:color="000000" w:space="0" w:sz="6" w:val="single"/>
              <w:right w:color="000000" w:space="0" w:sz="0" w:val="nil"/>
            </w:tcBorders>
          </w:tcPr>
          <w:p w:rsidR="00000000" w:rsidDel="00000000" w:rsidP="00000000" w:rsidRDefault="00000000" w:rsidRPr="00000000" w14:paraId="00000018">
            <w:pPr>
              <w:pBdr>
                <w:top w:space="0" w:sz="0" w:val="nil"/>
                <w:left w:space="0" w:sz="0" w:val="nil"/>
                <w:bottom w:space="0" w:sz="0" w:val="nil"/>
                <w:right w:space="0" w:sz="0" w:val="nil"/>
                <w:between w:space="0" w:sz="0" w:val="nil"/>
              </w:pBdr>
              <w:spacing w:line="241" w:lineRule="auto"/>
              <w:ind w:left="-4" w:right="360" w:firstLine="0"/>
              <w:rPr>
                <w:rFonts w:ascii="Times New Roman" w:cs="Times New Roman" w:eastAsia="Times New Roman" w:hAnsi="Times New Roman"/>
                <w:color w:val="000000"/>
                <w:highlight w:val="white"/>
              </w:rPr>
            </w:pPr>
            <w:r w:rsidDel="00000000" w:rsidR="00000000" w:rsidRPr="00000000">
              <w:rPr>
                <w:rFonts w:ascii="Times New Roman" w:cs="Times New Roman" w:eastAsia="Times New Roman" w:hAnsi="Times New Roman"/>
                <w:color w:val="000000"/>
                <w:highlight w:val="white"/>
                <w:rtl w:val="0"/>
              </w:rPr>
              <w:t xml:space="preserve">There is evidence of a current WV RN license for each year employed. (Check WV RN License Verification for </w:t>
            </w:r>
            <w:r w:rsidDel="00000000" w:rsidR="00000000" w:rsidRPr="00000000">
              <w:rPr>
                <w:rFonts w:ascii="Times New Roman" w:cs="Times New Roman" w:eastAsia="Times New Roman" w:hAnsi="Times New Roman"/>
                <w:highlight w:val="white"/>
                <w:rtl w:val="0"/>
              </w:rPr>
              <w:t xml:space="preserve">current license status and/or any lapse in license)  </w:t>
            </w:r>
            <w:r w:rsidDel="00000000" w:rsidR="00000000" w:rsidRPr="00000000">
              <w:rPr>
                <w:rtl w:val="0"/>
              </w:rPr>
            </w:r>
          </w:p>
        </w:tc>
        <w:tc>
          <w:tcPr>
            <w:tcBorders>
              <w:top w:color="000000" w:space="0" w:sz="6" w:val="single"/>
              <w:left w:color="000000" w:space="0" w:sz="0" w:val="nil"/>
              <w:bottom w:color="000000" w:space="0" w:sz="6" w:val="single"/>
              <w:right w:color="000000" w:space="0" w:sz="6" w:val="single"/>
            </w:tcBorders>
          </w:tcPr>
          <w:p w:rsidR="00000000" w:rsidDel="00000000" w:rsidP="00000000" w:rsidRDefault="00000000" w:rsidRPr="00000000" w14:paraId="00000019">
            <w:pPr>
              <w:pBdr>
                <w:top w:space="0" w:sz="0" w:val="nil"/>
                <w:left w:space="0" w:sz="0" w:val="nil"/>
                <w:bottom w:space="0" w:sz="0" w:val="nil"/>
                <w:right w:space="0" w:sz="0" w:val="nil"/>
                <w:between w:space="0" w:sz="0" w:val="nil"/>
              </w:pBdr>
              <w:ind w:left="356" w:right="238" w:hanging="15"/>
              <w:rPr>
                <w:color w:val="000000"/>
                <w:highlight w:val="white"/>
              </w:rPr>
            </w:pPr>
            <w:r w:rsidDel="00000000" w:rsidR="00000000" w:rsidRPr="00000000">
              <w:rPr>
                <w:color w:val="000000"/>
                <w:highlight w:val="white"/>
                <w:rtl w:val="0"/>
              </w:rPr>
              <w:t xml:space="preserve">YES</w:t>
            </w:r>
          </w:p>
          <w:p w:rsidR="00000000" w:rsidDel="00000000" w:rsidP="00000000" w:rsidRDefault="00000000" w:rsidRPr="00000000" w14:paraId="0000001A">
            <w:pPr>
              <w:pBdr>
                <w:top w:space="0" w:sz="0" w:val="nil"/>
                <w:left w:space="0" w:sz="0" w:val="nil"/>
                <w:bottom w:space="0" w:sz="0" w:val="nil"/>
                <w:right w:space="0" w:sz="0" w:val="nil"/>
                <w:between w:space="0" w:sz="0" w:val="nil"/>
              </w:pBdr>
              <w:ind w:left="356" w:right="238" w:hanging="15"/>
              <w:rPr>
                <w:color w:val="000000"/>
                <w:highlight w:val="white"/>
              </w:rPr>
            </w:pPr>
            <w:r w:rsidDel="00000000" w:rsidR="00000000" w:rsidRPr="00000000">
              <w:rPr>
                <w:color w:val="000000"/>
                <w:highlight w:val="white"/>
                <w:rtl w:val="0"/>
              </w:rPr>
              <w:t xml:space="preserve"> NO</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1B">
            <w:pPr>
              <w:pBdr>
                <w:top w:space="0" w:sz="0" w:val="nil"/>
                <w:left w:space="0" w:sz="0" w:val="nil"/>
                <w:bottom w:space="0" w:sz="0" w:val="nil"/>
                <w:right w:space="0" w:sz="0" w:val="nil"/>
                <w:between w:space="0" w:sz="0" w:val="nil"/>
              </w:pBdr>
              <w:ind w:right="470"/>
              <w:rPr>
                <w:color w:val="000000"/>
                <w:highlight w:val="white"/>
              </w:rPr>
            </w:pPr>
            <w:r w:rsidDel="00000000" w:rsidR="00000000" w:rsidRPr="00000000">
              <w:rPr>
                <w:color w:val="000000"/>
                <w:highlight w:val="white"/>
                <w:rtl w:val="0"/>
              </w:rPr>
              <w:t xml:space="preserve">If </w:t>
            </w:r>
            <w:r w:rsidDel="00000000" w:rsidR="00000000" w:rsidRPr="00000000">
              <w:rPr>
                <w:b w:val="1"/>
                <w:color w:val="000000"/>
                <w:highlight w:val="white"/>
                <w:u w:val="single"/>
                <w:rtl w:val="0"/>
              </w:rPr>
              <w:t xml:space="preserve">NO or if there </w:t>
            </w:r>
            <w:r w:rsidDel="00000000" w:rsidR="00000000" w:rsidRPr="00000000">
              <w:rPr>
                <w:b w:val="1"/>
                <w:highlight w:val="white"/>
                <w:u w:val="single"/>
                <w:rtl w:val="0"/>
              </w:rPr>
              <w:t xml:space="preserve">has been a lapse in the license, </w:t>
            </w:r>
            <w:r w:rsidDel="00000000" w:rsidR="00000000" w:rsidRPr="00000000">
              <w:rPr>
                <w:color w:val="000000"/>
                <w:highlight w:val="white"/>
                <w:rtl w:val="0"/>
              </w:rPr>
              <w:t xml:space="preserve">document </w:t>
            </w:r>
            <w:r w:rsidDel="00000000" w:rsidR="00000000" w:rsidRPr="00000000">
              <w:rPr>
                <w:color w:val="000000"/>
                <w:highlight w:val="white"/>
                <w:u w:val="single"/>
                <w:rtl w:val="0"/>
              </w:rPr>
              <w:t xml:space="preserve">from </w:t>
            </w:r>
            <w:r w:rsidDel="00000000" w:rsidR="00000000" w:rsidRPr="00000000">
              <w:rPr>
                <w:color w:val="000000"/>
                <w:highlight w:val="white"/>
                <w:rtl w:val="0"/>
              </w:rPr>
              <w:t xml:space="preserve">and </w:t>
            </w:r>
            <w:r w:rsidDel="00000000" w:rsidR="00000000" w:rsidRPr="00000000">
              <w:rPr>
                <w:color w:val="000000"/>
                <w:highlight w:val="white"/>
                <w:u w:val="single"/>
                <w:rtl w:val="0"/>
              </w:rPr>
              <w:t xml:space="preserve">to </w:t>
            </w:r>
            <w:r w:rsidDel="00000000" w:rsidR="00000000" w:rsidRPr="00000000">
              <w:rPr>
                <w:color w:val="000000"/>
                <w:highlight w:val="white"/>
                <w:rtl w:val="0"/>
              </w:rPr>
              <w:t xml:space="preserve">dates of non- compliance. Provider must do a self-audit and submit to BMS.</w:t>
            </w:r>
          </w:p>
        </w:tc>
        <w:tc>
          <w:tcPr>
            <w:tcBorders>
              <w:top w:color="000000" w:space="0" w:sz="6" w:val="single"/>
              <w:left w:color="000000" w:space="0" w:sz="6" w:val="single"/>
              <w:bottom w:color="000000" w:space="0" w:sz="6" w:val="single"/>
              <w:right w:color="000000" w:space="0" w:sz="7" w:val="single"/>
            </w:tcBorders>
          </w:tcPr>
          <w:p w:rsidR="00000000" w:rsidDel="00000000" w:rsidP="00000000" w:rsidRDefault="00000000" w:rsidRPr="00000000" w14:paraId="0000001C">
            <w:pPr>
              <w:pBdr>
                <w:top w:space="0" w:sz="0" w:val="nil"/>
                <w:left w:space="0" w:sz="0" w:val="nil"/>
                <w:bottom w:space="0" w:sz="0" w:val="nil"/>
                <w:right w:space="0" w:sz="0" w:val="nil"/>
                <w:between w:space="0" w:sz="0" w:val="nil"/>
              </w:pBdr>
              <w:spacing w:line="246" w:lineRule="auto"/>
              <w:ind w:left="512" w:firstLine="0"/>
              <w:rPr>
                <w:rFonts w:ascii="Times New Roman" w:cs="Times New Roman" w:eastAsia="Times New Roman" w:hAnsi="Times New Roman"/>
                <w:color w:val="000000"/>
                <w:highlight w:val="white"/>
              </w:rPr>
            </w:pPr>
            <w:r w:rsidDel="00000000" w:rsidR="00000000" w:rsidRPr="00000000">
              <w:rPr>
                <w:rFonts w:ascii="Times New Roman" w:cs="Times New Roman" w:eastAsia="Times New Roman" w:hAnsi="Times New Roman"/>
                <w:color w:val="000000"/>
                <w:highlight w:val="white"/>
                <w:rtl w:val="0"/>
              </w:rPr>
              <w:t xml:space="preserve">517.8.4</w:t>
            </w:r>
          </w:p>
        </w:tc>
      </w:tr>
      <w:tr>
        <w:trPr>
          <w:cantSplit w:val="0"/>
          <w:trHeight w:val="881" w:hRule="atLeast"/>
          <w:tblHeader w:val="0"/>
        </w:trPr>
        <w:tc>
          <w:tcPr>
            <w:tcBorders>
              <w:top w:color="000000" w:space="0" w:sz="6" w:val="single"/>
              <w:left w:color="000000" w:space="0" w:sz="7" w:val="single"/>
              <w:bottom w:color="000000" w:space="0" w:sz="7" w:val="single"/>
              <w:right w:color="000000" w:space="0" w:sz="0" w:val="nil"/>
            </w:tcBorders>
          </w:tcPr>
          <w:p w:rsidR="00000000" w:rsidDel="00000000" w:rsidP="00000000" w:rsidRDefault="00000000" w:rsidRPr="00000000" w14:paraId="0000001D">
            <w:pPr>
              <w:pBdr>
                <w:top w:space="0" w:sz="0" w:val="nil"/>
                <w:left w:space="0" w:sz="0" w:val="nil"/>
                <w:bottom w:space="0" w:sz="0" w:val="nil"/>
                <w:right w:space="0" w:sz="0" w:val="nil"/>
                <w:between w:space="0" w:sz="0" w:val="nil"/>
              </w:pBdr>
              <w:spacing w:line="241" w:lineRule="auto"/>
              <w:ind w:left="-4" w:right="997" w:firstLine="0"/>
              <w:rPr>
                <w:rFonts w:ascii="Times New Roman" w:cs="Times New Roman" w:eastAsia="Times New Roman" w:hAnsi="Times New Roman"/>
                <w:color w:val="000000"/>
                <w:highlight w:val="white"/>
              </w:rPr>
            </w:pPr>
            <w:r w:rsidDel="00000000" w:rsidR="00000000" w:rsidRPr="00000000">
              <w:rPr>
                <w:rFonts w:ascii="Times New Roman" w:cs="Times New Roman" w:eastAsia="Times New Roman" w:hAnsi="Times New Roman"/>
                <w:color w:val="000000"/>
                <w:highlight w:val="white"/>
                <w:rtl w:val="0"/>
              </w:rPr>
              <w:t xml:space="preserve">Is there a signed confidentiality statement?</w:t>
            </w:r>
          </w:p>
        </w:tc>
        <w:tc>
          <w:tcPr>
            <w:tcBorders>
              <w:top w:color="000000" w:space="0" w:sz="6" w:val="single"/>
              <w:left w:color="000000" w:space="0" w:sz="0" w:val="nil"/>
              <w:bottom w:color="000000" w:space="0" w:sz="7" w:val="single"/>
              <w:right w:color="000000" w:space="0" w:sz="6" w:val="single"/>
            </w:tcBorders>
          </w:tcPr>
          <w:p w:rsidR="00000000" w:rsidDel="00000000" w:rsidP="00000000" w:rsidRDefault="00000000" w:rsidRPr="00000000" w14:paraId="0000001E">
            <w:pPr>
              <w:pBdr>
                <w:top w:space="0" w:sz="0" w:val="nil"/>
                <w:left w:space="0" w:sz="0" w:val="nil"/>
                <w:bottom w:space="0" w:sz="0" w:val="nil"/>
                <w:right w:space="0" w:sz="0" w:val="nil"/>
                <w:between w:space="0" w:sz="0" w:val="nil"/>
              </w:pBdr>
              <w:spacing w:line="238" w:lineRule="auto"/>
              <w:ind w:left="356" w:right="238" w:hanging="15"/>
              <w:rPr>
                <w:color w:val="000000"/>
                <w:highlight w:val="white"/>
              </w:rPr>
            </w:pPr>
            <w:r w:rsidDel="00000000" w:rsidR="00000000" w:rsidRPr="00000000">
              <w:rPr>
                <w:color w:val="000000"/>
                <w:highlight w:val="white"/>
                <w:rtl w:val="0"/>
              </w:rPr>
              <w:t xml:space="preserve">YES </w:t>
            </w:r>
          </w:p>
          <w:p w:rsidR="00000000" w:rsidDel="00000000" w:rsidP="00000000" w:rsidRDefault="00000000" w:rsidRPr="00000000" w14:paraId="0000001F">
            <w:pPr>
              <w:pBdr>
                <w:top w:space="0" w:sz="0" w:val="nil"/>
                <w:left w:space="0" w:sz="0" w:val="nil"/>
                <w:bottom w:space="0" w:sz="0" w:val="nil"/>
                <w:right w:space="0" w:sz="0" w:val="nil"/>
                <w:between w:space="0" w:sz="0" w:val="nil"/>
              </w:pBdr>
              <w:spacing w:line="238" w:lineRule="auto"/>
              <w:ind w:left="356" w:right="238" w:hanging="15"/>
              <w:rPr>
                <w:color w:val="000000"/>
                <w:highlight w:val="white"/>
              </w:rPr>
            </w:pPr>
            <w:r w:rsidDel="00000000" w:rsidR="00000000" w:rsidRPr="00000000">
              <w:rPr>
                <w:color w:val="000000"/>
                <w:highlight w:val="white"/>
                <w:rtl w:val="0"/>
              </w:rPr>
              <w:t xml:space="preserve">NO</w:t>
            </w:r>
          </w:p>
        </w:tc>
        <w:tc>
          <w:tcPr>
            <w:tcBorders>
              <w:top w:color="000000" w:space="0" w:sz="6" w:val="single"/>
              <w:left w:color="000000" w:space="0" w:sz="6" w:val="single"/>
              <w:bottom w:color="000000" w:space="0" w:sz="7" w:val="single"/>
              <w:right w:color="000000" w:space="0" w:sz="6" w:val="single"/>
            </w:tcBorders>
          </w:tcPr>
          <w:p w:rsidR="00000000" w:rsidDel="00000000" w:rsidP="00000000" w:rsidRDefault="00000000" w:rsidRPr="00000000" w14:paraId="00000020">
            <w:pPr>
              <w:pBdr>
                <w:top w:space="0" w:sz="0" w:val="nil"/>
                <w:left w:space="0" w:sz="0" w:val="nil"/>
                <w:bottom w:space="0" w:sz="0" w:val="nil"/>
                <w:right w:space="0" w:sz="0" w:val="nil"/>
                <w:between w:space="0" w:sz="0" w:val="nil"/>
              </w:pBdr>
              <w:spacing w:line="264" w:lineRule="auto"/>
              <w:rPr>
                <w:color w:val="000000"/>
                <w:highlight w:val="white"/>
              </w:rPr>
            </w:pPr>
            <w:r w:rsidDel="00000000" w:rsidR="00000000" w:rsidRPr="00000000">
              <w:rPr>
                <w:color w:val="000000"/>
                <w:highlight w:val="white"/>
                <w:rtl w:val="0"/>
              </w:rPr>
              <w:t xml:space="preserve">If </w:t>
            </w:r>
            <w:r w:rsidDel="00000000" w:rsidR="00000000" w:rsidRPr="00000000">
              <w:rPr>
                <w:b w:val="1"/>
                <w:color w:val="000000"/>
                <w:highlight w:val="white"/>
                <w:u w:val="single"/>
                <w:rtl w:val="0"/>
              </w:rPr>
              <w:t xml:space="preserve">NO </w:t>
            </w:r>
            <w:r w:rsidDel="00000000" w:rsidR="00000000" w:rsidRPr="00000000">
              <w:rPr>
                <w:color w:val="000000"/>
                <w:highlight w:val="white"/>
                <w:rtl w:val="0"/>
              </w:rPr>
              <w:t xml:space="preserve">provide TA.</w:t>
            </w:r>
          </w:p>
        </w:tc>
        <w:tc>
          <w:tcPr>
            <w:tcBorders>
              <w:top w:color="000000" w:space="0" w:sz="6" w:val="single"/>
              <w:left w:color="000000" w:space="0" w:sz="6" w:val="single"/>
              <w:bottom w:color="000000" w:space="0" w:sz="7" w:val="single"/>
              <w:right w:color="000000" w:space="0" w:sz="7" w:val="single"/>
            </w:tcBorders>
          </w:tcPr>
          <w:p w:rsidR="00000000" w:rsidDel="00000000" w:rsidP="00000000" w:rsidRDefault="00000000" w:rsidRPr="00000000" w14:paraId="00000021">
            <w:pPr>
              <w:pBdr>
                <w:top w:space="0" w:sz="0" w:val="nil"/>
                <w:left w:space="0" w:sz="0" w:val="nil"/>
                <w:bottom w:space="0" w:sz="0" w:val="nil"/>
                <w:right w:space="0" w:sz="0" w:val="nil"/>
                <w:between w:space="0" w:sz="0" w:val="nil"/>
              </w:pBdr>
              <w:spacing w:line="246" w:lineRule="auto"/>
              <w:ind w:left="512" w:firstLine="0"/>
              <w:rPr>
                <w:rFonts w:ascii="Times New Roman" w:cs="Times New Roman" w:eastAsia="Times New Roman" w:hAnsi="Times New Roman"/>
                <w:color w:val="000000"/>
                <w:highlight w:val="white"/>
              </w:rPr>
            </w:pPr>
            <w:r w:rsidDel="00000000" w:rsidR="00000000" w:rsidRPr="00000000">
              <w:rPr>
                <w:rFonts w:ascii="Times New Roman" w:cs="Times New Roman" w:eastAsia="Times New Roman" w:hAnsi="Times New Roman"/>
                <w:color w:val="000000"/>
                <w:highlight w:val="white"/>
                <w:rtl w:val="0"/>
              </w:rPr>
              <w:t xml:space="preserve">517..7.5</w:t>
            </w:r>
          </w:p>
          <w:p w:rsidR="00000000" w:rsidDel="00000000" w:rsidP="00000000" w:rsidRDefault="00000000" w:rsidRPr="00000000" w14:paraId="00000022">
            <w:pPr>
              <w:pBdr>
                <w:top w:space="0" w:sz="0" w:val="nil"/>
                <w:left w:space="0" w:sz="0" w:val="nil"/>
                <w:bottom w:space="0" w:sz="0" w:val="nil"/>
                <w:right w:space="0" w:sz="0" w:val="nil"/>
                <w:between w:space="0" w:sz="0" w:val="nil"/>
              </w:pBdr>
              <w:spacing w:line="246" w:lineRule="auto"/>
              <w:ind w:left="512" w:firstLine="0"/>
              <w:rPr>
                <w:rFonts w:ascii="Times New Roman" w:cs="Times New Roman" w:eastAsia="Times New Roman" w:hAnsi="Times New Roman"/>
                <w:color w:val="000000"/>
                <w:highlight w:val="white"/>
              </w:rPr>
            </w:pPr>
            <w:r w:rsidDel="00000000" w:rsidR="00000000" w:rsidRPr="00000000">
              <w:rPr>
                <w:rFonts w:ascii="Times New Roman" w:cs="Times New Roman" w:eastAsia="Times New Roman" w:hAnsi="Times New Roman"/>
                <w:color w:val="000000"/>
                <w:highlight w:val="white"/>
                <w:rtl w:val="0"/>
              </w:rPr>
              <w:t xml:space="preserve">Personnel Records</w:t>
            </w:r>
          </w:p>
        </w:tc>
      </w:tr>
      <w:tr>
        <w:trPr>
          <w:cantSplit w:val="0"/>
          <w:trHeight w:val="881" w:hRule="atLeast"/>
          <w:tblHeader w:val="0"/>
        </w:trPr>
        <w:tc>
          <w:tcPr>
            <w:tcBorders>
              <w:top w:color="000000" w:space="0" w:sz="6" w:val="single"/>
              <w:left w:color="000000" w:space="0" w:sz="7" w:val="single"/>
              <w:bottom w:color="000000" w:space="0" w:sz="7" w:val="single"/>
              <w:right w:color="000000" w:space="0" w:sz="0" w:val="nil"/>
            </w:tcBorders>
          </w:tcPr>
          <w:p w:rsidR="00000000" w:rsidDel="00000000" w:rsidP="00000000" w:rsidRDefault="00000000" w:rsidRPr="00000000" w14:paraId="00000023">
            <w:pPr>
              <w:pBdr>
                <w:top w:space="0" w:sz="0" w:val="nil"/>
                <w:left w:space="0" w:sz="0" w:val="nil"/>
                <w:bottom w:space="0" w:sz="0" w:val="nil"/>
                <w:right w:space="0" w:sz="0" w:val="nil"/>
                <w:between w:space="0" w:sz="0" w:val="nil"/>
              </w:pBdr>
              <w:spacing w:line="222" w:lineRule="auto"/>
              <w:ind w:left="-4" w:firstLine="0"/>
              <w:rPr>
                <w:rFonts w:ascii="Times New Roman" w:cs="Times New Roman" w:eastAsia="Times New Roman" w:hAnsi="Times New Roman"/>
                <w:color w:val="000000"/>
                <w:highlight w:val="white"/>
              </w:rPr>
            </w:pPr>
            <w:r w:rsidDel="00000000" w:rsidR="00000000" w:rsidRPr="00000000">
              <w:rPr>
                <w:rFonts w:ascii="Times New Roman" w:cs="Times New Roman" w:eastAsia="Times New Roman" w:hAnsi="Times New Roman"/>
                <w:color w:val="000000"/>
                <w:highlight w:val="white"/>
                <w:rtl w:val="0"/>
              </w:rPr>
              <w:t xml:space="preserve">Cardiopulmonary Resuscitation (CPR) –</w:t>
            </w:r>
          </w:p>
          <w:p w:rsidR="00000000" w:rsidDel="00000000" w:rsidP="00000000" w:rsidRDefault="00000000" w:rsidRPr="00000000" w14:paraId="00000024">
            <w:pPr>
              <w:pBdr>
                <w:top w:space="0" w:sz="0" w:val="nil"/>
                <w:left w:space="0" w:sz="0" w:val="nil"/>
                <w:bottom w:space="0" w:sz="0" w:val="nil"/>
                <w:right w:space="0" w:sz="0" w:val="nil"/>
                <w:between w:space="0" w:sz="0" w:val="nil"/>
              </w:pBdr>
              <w:spacing w:line="241" w:lineRule="auto"/>
              <w:ind w:left="-4" w:right="997" w:firstLine="0"/>
              <w:rPr>
                <w:rFonts w:ascii="Times New Roman" w:cs="Times New Roman" w:eastAsia="Times New Roman" w:hAnsi="Times New Roman"/>
                <w:color w:val="000000"/>
                <w:highlight w:val="white"/>
              </w:rPr>
            </w:pPr>
            <w:r w:rsidDel="00000000" w:rsidR="00000000" w:rsidRPr="00000000">
              <w:rPr>
                <w:rFonts w:ascii="Times New Roman" w:cs="Times New Roman" w:eastAsia="Times New Roman" w:hAnsi="Times New Roman"/>
                <w:color w:val="000000"/>
                <w:highlight w:val="white"/>
                <w:rtl w:val="0"/>
              </w:rPr>
              <w:t xml:space="preserve">Provided only by certified trainers of </w:t>
            </w:r>
            <w:r w:rsidDel="00000000" w:rsidR="00000000" w:rsidRPr="00000000">
              <w:rPr>
                <w:rFonts w:ascii="Times New Roman" w:cs="Times New Roman" w:eastAsia="Times New Roman" w:hAnsi="Times New Roman"/>
                <w:color w:val="0000ff"/>
                <w:highlight w:val="white"/>
                <w:rtl w:val="0"/>
              </w:rPr>
              <w:t xml:space="preserve">OA approved courses. </w:t>
            </w:r>
            <w:r w:rsidDel="00000000" w:rsidR="00000000" w:rsidRPr="00000000">
              <w:rPr>
                <w:rFonts w:ascii="Times New Roman" w:cs="Times New Roman" w:eastAsia="Times New Roman" w:hAnsi="Times New Roman"/>
                <w:color w:val="000000"/>
                <w:highlight w:val="white"/>
                <w:rtl w:val="0"/>
              </w:rPr>
              <w:t xml:space="preserve"> All CPR courses must include a skills-based demonstration. Documentation that each trainee successfully completed the course and is certified must by maintained by the agency and made available upon demand. If training is conducted by agency staff, documentation that each trainer has successfully completed and been certified by the certified entity must be maintained by the agency and made available upon demand. On-line CPR courses are not allowed</w:t>
            </w:r>
          </w:p>
        </w:tc>
        <w:tc>
          <w:tcPr>
            <w:tcBorders>
              <w:top w:color="000000" w:space="0" w:sz="6" w:val="single"/>
              <w:left w:color="000000" w:space="0" w:sz="0" w:val="nil"/>
              <w:bottom w:color="000000" w:space="0" w:sz="7" w:val="single"/>
              <w:right w:color="000000" w:space="0" w:sz="6" w:val="single"/>
            </w:tcBorders>
          </w:tcPr>
          <w:p w:rsidR="00000000" w:rsidDel="00000000" w:rsidP="00000000" w:rsidRDefault="00000000" w:rsidRPr="00000000" w14:paraId="00000025">
            <w:pPr>
              <w:pBdr>
                <w:top w:space="0" w:sz="0" w:val="nil"/>
                <w:left w:space="0" w:sz="0" w:val="nil"/>
                <w:bottom w:space="0" w:sz="0" w:val="nil"/>
                <w:right w:space="0" w:sz="0" w:val="nil"/>
                <w:between w:space="0" w:sz="0" w:val="nil"/>
              </w:pBdr>
              <w:spacing w:line="238" w:lineRule="auto"/>
              <w:ind w:left="356" w:right="238" w:hanging="15"/>
              <w:rPr>
                <w:color w:val="000000"/>
                <w:highlight w:val="white"/>
              </w:rPr>
            </w:pPr>
            <w:r w:rsidDel="00000000" w:rsidR="00000000" w:rsidRPr="00000000">
              <w:rPr>
                <w:color w:val="000000"/>
                <w:highlight w:val="white"/>
                <w:rtl w:val="0"/>
              </w:rPr>
              <w:t xml:space="preserve">YES</w:t>
            </w:r>
          </w:p>
          <w:p w:rsidR="00000000" w:rsidDel="00000000" w:rsidP="00000000" w:rsidRDefault="00000000" w:rsidRPr="00000000" w14:paraId="00000026">
            <w:pPr>
              <w:rPr>
                <w:highlight w:val="white"/>
              </w:rPr>
            </w:pPr>
            <w:r w:rsidDel="00000000" w:rsidR="00000000" w:rsidRPr="00000000">
              <w:rPr>
                <w:highlight w:val="white"/>
                <w:rtl w:val="0"/>
              </w:rPr>
              <w:t xml:space="preserve">       NO</w:t>
            </w:r>
          </w:p>
        </w:tc>
        <w:tc>
          <w:tcPr>
            <w:tcBorders>
              <w:top w:color="000000" w:space="0" w:sz="6" w:val="single"/>
              <w:left w:color="000000" w:space="0" w:sz="6" w:val="single"/>
              <w:bottom w:color="000000" w:space="0" w:sz="7" w:val="single"/>
              <w:right w:color="000000" w:space="0" w:sz="6" w:val="single"/>
            </w:tcBorders>
          </w:tcPr>
          <w:p w:rsidR="00000000" w:rsidDel="00000000" w:rsidP="00000000" w:rsidRDefault="00000000" w:rsidRPr="00000000" w14:paraId="00000027">
            <w:pPr>
              <w:pBdr>
                <w:top w:space="0" w:sz="0" w:val="nil"/>
                <w:left w:space="0" w:sz="0" w:val="nil"/>
                <w:bottom w:space="0" w:sz="0" w:val="nil"/>
                <w:right w:space="0" w:sz="0" w:val="nil"/>
                <w:between w:space="0" w:sz="0" w:val="nil"/>
              </w:pBdr>
              <w:ind w:left="-4" w:firstLine="0"/>
              <w:rPr>
                <w:color w:val="000000"/>
                <w:highlight w:val="white"/>
              </w:rPr>
            </w:pPr>
            <w:r w:rsidDel="00000000" w:rsidR="00000000" w:rsidRPr="00000000">
              <w:rPr>
                <w:color w:val="000000"/>
                <w:highlight w:val="white"/>
                <w:rtl w:val="0"/>
              </w:rPr>
              <w:t xml:space="preserve">If </w:t>
            </w:r>
            <w:r w:rsidDel="00000000" w:rsidR="00000000" w:rsidRPr="00000000">
              <w:rPr>
                <w:b w:val="1"/>
                <w:color w:val="000000"/>
                <w:highlight w:val="white"/>
                <w:u w:val="single"/>
                <w:rtl w:val="0"/>
              </w:rPr>
              <w:t xml:space="preserve">NO </w:t>
            </w:r>
            <w:r w:rsidDel="00000000" w:rsidR="00000000" w:rsidRPr="00000000">
              <w:rPr>
                <w:color w:val="000000"/>
                <w:highlight w:val="white"/>
                <w:rtl w:val="0"/>
              </w:rPr>
              <w:t xml:space="preserve">document </w:t>
            </w:r>
            <w:r w:rsidDel="00000000" w:rsidR="00000000" w:rsidRPr="00000000">
              <w:rPr>
                <w:color w:val="000000"/>
                <w:highlight w:val="white"/>
                <w:u w:val="single"/>
                <w:rtl w:val="0"/>
              </w:rPr>
              <w:t xml:space="preserve">from </w:t>
            </w:r>
            <w:r w:rsidDel="00000000" w:rsidR="00000000" w:rsidRPr="00000000">
              <w:rPr>
                <w:color w:val="000000"/>
                <w:highlight w:val="white"/>
                <w:rtl w:val="0"/>
              </w:rPr>
              <w:t xml:space="preserve">and </w:t>
            </w:r>
            <w:r w:rsidDel="00000000" w:rsidR="00000000" w:rsidRPr="00000000">
              <w:rPr>
                <w:color w:val="000000"/>
                <w:highlight w:val="white"/>
                <w:u w:val="single"/>
                <w:rtl w:val="0"/>
              </w:rPr>
              <w:t xml:space="preserve">to </w:t>
            </w:r>
            <w:r w:rsidDel="00000000" w:rsidR="00000000" w:rsidRPr="00000000">
              <w:rPr>
                <w:color w:val="000000"/>
                <w:highlight w:val="white"/>
                <w:rtl w:val="0"/>
              </w:rPr>
              <w:t xml:space="preserve">dates of non-</w:t>
            </w:r>
          </w:p>
          <w:p w:rsidR="00000000" w:rsidDel="00000000" w:rsidP="00000000" w:rsidRDefault="00000000" w:rsidRPr="00000000" w14:paraId="00000028">
            <w:pPr>
              <w:pBdr>
                <w:top w:space="0" w:sz="0" w:val="nil"/>
                <w:left w:space="0" w:sz="0" w:val="nil"/>
                <w:bottom w:space="0" w:sz="0" w:val="nil"/>
                <w:right w:space="0" w:sz="0" w:val="nil"/>
                <w:between w:space="0" w:sz="0" w:val="nil"/>
              </w:pBdr>
              <w:spacing w:line="264" w:lineRule="auto"/>
              <w:rPr>
                <w:color w:val="000000"/>
                <w:highlight w:val="white"/>
              </w:rPr>
            </w:pPr>
            <w:r w:rsidDel="00000000" w:rsidR="00000000" w:rsidRPr="00000000">
              <w:rPr>
                <w:color w:val="000000"/>
                <w:highlight w:val="white"/>
                <w:rtl w:val="0"/>
              </w:rPr>
              <w:t xml:space="preserve">compliance. Provider must do a self-audit and submit to BMS.</w:t>
            </w:r>
          </w:p>
        </w:tc>
        <w:tc>
          <w:tcPr>
            <w:tcBorders>
              <w:top w:color="000000" w:space="0" w:sz="6" w:val="single"/>
              <w:left w:color="000000" w:space="0" w:sz="6" w:val="single"/>
              <w:bottom w:color="000000" w:space="0" w:sz="7" w:val="single"/>
              <w:right w:color="000000" w:space="0" w:sz="7" w:val="single"/>
            </w:tcBorders>
          </w:tcPr>
          <w:p w:rsidR="00000000" w:rsidDel="00000000" w:rsidP="00000000" w:rsidRDefault="00000000" w:rsidRPr="00000000" w14:paraId="00000029">
            <w:pPr>
              <w:pBdr>
                <w:top w:space="0" w:sz="0" w:val="nil"/>
                <w:left w:space="0" w:sz="0" w:val="nil"/>
                <w:bottom w:space="0" w:sz="0" w:val="nil"/>
                <w:right w:space="0" w:sz="0" w:val="nil"/>
                <w:between w:space="0" w:sz="0" w:val="nil"/>
              </w:pBdr>
              <w:spacing w:line="223" w:lineRule="auto"/>
              <w:ind w:left="462" w:firstLine="31.000000000000014"/>
              <w:rPr>
                <w:rFonts w:ascii="Times New Roman" w:cs="Times New Roman" w:eastAsia="Times New Roman" w:hAnsi="Times New Roman"/>
                <w:color w:val="000000"/>
                <w:highlight w:val="white"/>
              </w:rPr>
            </w:pPr>
            <w:r w:rsidDel="00000000" w:rsidR="00000000" w:rsidRPr="00000000">
              <w:rPr>
                <w:rFonts w:ascii="Times New Roman" w:cs="Times New Roman" w:eastAsia="Times New Roman" w:hAnsi="Times New Roman"/>
                <w:color w:val="000000"/>
                <w:highlight w:val="white"/>
                <w:rtl w:val="0"/>
              </w:rPr>
              <w:t xml:space="preserve">517.8.2 A</w:t>
            </w:r>
          </w:p>
          <w:p w:rsidR="00000000" w:rsidDel="00000000" w:rsidP="00000000" w:rsidRDefault="00000000" w:rsidRPr="00000000" w14:paraId="0000002A">
            <w:pPr>
              <w:pBdr>
                <w:top w:space="0" w:sz="0" w:val="nil"/>
                <w:left w:space="0" w:sz="0" w:val="nil"/>
                <w:bottom w:space="0" w:sz="0" w:val="nil"/>
                <w:right w:space="0" w:sz="0" w:val="nil"/>
                <w:between w:space="0" w:sz="0" w:val="nil"/>
              </w:pBdr>
              <w:spacing w:line="246" w:lineRule="auto"/>
              <w:ind w:left="512" w:firstLine="0"/>
              <w:rPr>
                <w:rFonts w:ascii="Times New Roman" w:cs="Times New Roman" w:eastAsia="Times New Roman" w:hAnsi="Times New Roman"/>
                <w:color w:val="000000"/>
                <w:highlight w:val="white"/>
              </w:rPr>
            </w:pPr>
            <w:r w:rsidDel="00000000" w:rsidR="00000000" w:rsidRPr="00000000">
              <w:rPr>
                <w:rFonts w:ascii="Times New Roman" w:cs="Times New Roman" w:eastAsia="Times New Roman" w:hAnsi="Times New Roman"/>
                <w:color w:val="000000"/>
                <w:highlight w:val="white"/>
                <w:rtl w:val="0"/>
              </w:rPr>
              <w:t xml:space="preserve">517.8.3.A</w:t>
            </w:r>
          </w:p>
        </w:tc>
      </w:tr>
      <w:tr>
        <w:trPr>
          <w:cantSplit w:val="0"/>
          <w:trHeight w:val="1378" w:hRule="atLeast"/>
          <w:tblHeader w:val="0"/>
        </w:trPr>
        <w:tc>
          <w:tcPr>
            <w:tcBorders>
              <w:top w:color="000000" w:space="0" w:sz="6" w:val="single"/>
              <w:left w:color="000000" w:space="0" w:sz="7" w:val="single"/>
              <w:bottom w:color="000000" w:space="0" w:sz="7" w:val="single"/>
              <w:right w:color="000000" w:space="0" w:sz="0" w:val="nil"/>
            </w:tcBorders>
          </w:tcPr>
          <w:p w:rsidR="00000000" w:rsidDel="00000000" w:rsidP="00000000" w:rsidRDefault="00000000" w:rsidRPr="00000000" w14:paraId="0000002B">
            <w:pPr>
              <w:widowControl w:val="1"/>
              <w:numPr>
                <w:ilvl w:val="0"/>
                <w:numId w:val="1"/>
              </w:numPr>
              <w:ind w:left="0" w:firstLine="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First Aid – evidence that training has been provided by a certified trainer.  On-line First Aid courses are allowed, but it must be an OA approved course. (Certified trainers are exempt).</w:t>
            </w:r>
          </w:p>
          <w:p w:rsidR="00000000" w:rsidDel="00000000" w:rsidP="00000000" w:rsidRDefault="00000000" w:rsidRPr="00000000" w14:paraId="0000002C">
            <w:pPr>
              <w:pBdr>
                <w:top w:space="0" w:sz="0" w:val="nil"/>
                <w:left w:space="0" w:sz="0" w:val="nil"/>
                <w:bottom w:space="0" w:sz="0" w:val="nil"/>
                <w:right w:space="0" w:sz="0" w:val="nil"/>
                <w:between w:space="0" w:sz="0" w:val="nil"/>
              </w:pBdr>
              <w:spacing w:line="222" w:lineRule="auto"/>
              <w:ind w:left="-4" w:firstLine="0"/>
              <w:rPr>
                <w:rFonts w:ascii="Times New Roman" w:cs="Times New Roman" w:eastAsia="Times New Roman" w:hAnsi="Times New Roman"/>
                <w:color w:val="000000"/>
              </w:rPr>
            </w:pPr>
            <w:r w:rsidDel="00000000" w:rsidR="00000000" w:rsidRPr="00000000">
              <w:rPr>
                <w:rtl w:val="0"/>
              </w:rPr>
            </w:r>
          </w:p>
        </w:tc>
        <w:tc>
          <w:tcPr>
            <w:tcBorders>
              <w:top w:color="000000" w:space="0" w:sz="6" w:val="single"/>
              <w:left w:color="000000" w:space="0" w:sz="0" w:val="nil"/>
              <w:bottom w:color="000000" w:space="0" w:sz="7" w:val="single"/>
              <w:right w:color="000000" w:space="0" w:sz="6" w:val="single"/>
            </w:tcBorders>
          </w:tcPr>
          <w:p w:rsidR="00000000" w:rsidDel="00000000" w:rsidP="00000000" w:rsidRDefault="00000000" w:rsidRPr="00000000" w14:paraId="0000002D">
            <w:pPr>
              <w:pBdr>
                <w:top w:space="0" w:sz="0" w:val="nil"/>
                <w:left w:space="0" w:sz="0" w:val="nil"/>
                <w:bottom w:space="0" w:sz="0" w:val="nil"/>
                <w:right w:space="0" w:sz="0" w:val="nil"/>
                <w:between w:space="0" w:sz="0" w:val="nil"/>
              </w:pBdr>
              <w:spacing w:line="238" w:lineRule="auto"/>
              <w:ind w:left="356" w:right="238" w:hanging="15"/>
              <w:rPr>
                <w:color w:val="000000"/>
              </w:rPr>
            </w:pPr>
            <w:r w:rsidDel="00000000" w:rsidR="00000000" w:rsidRPr="00000000">
              <w:rPr>
                <w:color w:val="000000"/>
                <w:rtl w:val="0"/>
              </w:rPr>
              <w:t xml:space="preserve">YES</w:t>
            </w:r>
          </w:p>
          <w:p w:rsidR="00000000" w:rsidDel="00000000" w:rsidP="00000000" w:rsidRDefault="00000000" w:rsidRPr="00000000" w14:paraId="0000002E">
            <w:pPr>
              <w:pBdr>
                <w:top w:space="0" w:sz="0" w:val="nil"/>
                <w:left w:space="0" w:sz="0" w:val="nil"/>
                <w:bottom w:space="0" w:sz="0" w:val="nil"/>
                <w:right w:space="0" w:sz="0" w:val="nil"/>
                <w:between w:space="0" w:sz="0" w:val="nil"/>
              </w:pBdr>
              <w:spacing w:line="238" w:lineRule="auto"/>
              <w:ind w:left="356" w:right="238" w:hanging="15"/>
              <w:rPr>
                <w:color w:val="000000"/>
                <w:highlight w:val="yellow"/>
              </w:rPr>
            </w:pPr>
            <w:r w:rsidDel="00000000" w:rsidR="00000000" w:rsidRPr="00000000">
              <w:rPr>
                <w:color w:val="000000"/>
                <w:rtl w:val="0"/>
              </w:rPr>
              <w:t xml:space="preserve">NO</w:t>
            </w:r>
            <w:r w:rsidDel="00000000" w:rsidR="00000000" w:rsidRPr="00000000">
              <w:rPr>
                <w:rtl w:val="0"/>
              </w:rPr>
            </w:r>
          </w:p>
        </w:tc>
        <w:tc>
          <w:tcPr>
            <w:tcBorders>
              <w:top w:color="000000" w:space="0" w:sz="6" w:val="single"/>
              <w:left w:color="000000" w:space="0" w:sz="6" w:val="single"/>
              <w:bottom w:color="000000" w:space="0" w:sz="7" w:val="single"/>
              <w:right w:color="000000" w:space="0" w:sz="6" w:val="single"/>
            </w:tcBorders>
          </w:tcPr>
          <w:p w:rsidR="00000000" w:rsidDel="00000000" w:rsidP="00000000" w:rsidRDefault="00000000" w:rsidRPr="00000000" w14:paraId="0000002F">
            <w:pPr>
              <w:pBdr>
                <w:top w:space="0" w:sz="0" w:val="nil"/>
                <w:left w:space="0" w:sz="0" w:val="nil"/>
                <w:bottom w:space="0" w:sz="0" w:val="nil"/>
                <w:right w:space="0" w:sz="0" w:val="nil"/>
                <w:between w:space="0" w:sz="0" w:val="nil"/>
              </w:pBdr>
              <w:spacing w:line="264" w:lineRule="auto"/>
              <w:rPr>
                <w:color w:val="000000"/>
              </w:rPr>
            </w:pPr>
            <w:r w:rsidDel="00000000" w:rsidR="00000000" w:rsidRPr="00000000">
              <w:rPr>
                <w:color w:val="000000"/>
                <w:rtl w:val="0"/>
              </w:rPr>
              <w:t xml:space="preserve">If </w:t>
            </w:r>
            <w:r w:rsidDel="00000000" w:rsidR="00000000" w:rsidRPr="00000000">
              <w:rPr>
                <w:b w:val="1"/>
                <w:color w:val="000000"/>
                <w:u w:val="single"/>
                <w:rtl w:val="0"/>
              </w:rPr>
              <w:t xml:space="preserve">NO </w:t>
            </w:r>
            <w:r w:rsidDel="00000000" w:rsidR="00000000" w:rsidRPr="00000000">
              <w:rPr>
                <w:color w:val="000000"/>
                <w:rtl w:val="0"/>
              </w:rPr>
              <w:t xml:space="preserve">document </w:t>
            </w:r>
            <w:r w:rsidDel="00000000" w:rsidR="00000000" w:rsidRPr="00000000">
              <w:rPr>
                <w:color w:val="000000"/>
                <w:u w:val="single"/>
                <w:rtl w:val="0"/>
              </w:rPr>
              <w:t xml:space="preserve">from </w:t>
            </w:r>
            <w:r w:rsidDel="00000000" w:rsidR="00000000" w:rsidRPr="00000000">
              <w:rPr>
                <w:color w:val="000000"/>
                <w:rtl w:val="0"/>
              </w:rPr>
              <w:t xml:space="preserve">and </w:t>
            </w:r>
            <w:r w:rsidDel="00000000" w:rsidR="00000000" w:rsidRPr="00000000">
              <w:rPr>
                <w:color w:val="000000"/>
                <w:u w:val="single"/>
                <w:rtl w:val="0"/>
              </w:rPr>
              <w:t xml:space="preserve">to </w:t>
            </w:r>
            <w:r w:rsidDel="00000000" w:rsidR="00000000" w:rsidRPr="00000000">
              <w:rPr>
                <w:color w:val="000000"/>
                <w:rtl w:val="0"/>
              </w:rPr>
              <w:t xml:space="preserve">dates of non- compliance. Provider must do a self-audit and submit to BMS</w:t>
            </w:r>
          </w:p>
        </w:tc>
        <w:tc>
          <w:tcPr>
            <w:tcBorders>
              <w:top w:color="000000" w:space="0" w:sz="6" w:val="single"/>
              <w:left w:color="000000" w:space="0" w:sz="6" w:val="single"/>
              <w:bottom w:color="000000" w:space="0" w:sz="7" w:val="single"/>
              <w:right w:color="000000" w:space="0" w:sz="7" w:val="single"/>
            </w:tcBorders>
          </w:tcPr>
          <w:p w:rsidR="00000000" w:rsidDel="00000000" w:rsidP="00000000" w:rsidRDefault="00000000" w:rsidRPr="00000000" w14:paraId="00000030">
            <w:pPr>
              <w:pBdr>
                <w:top w:space="0" w:sz="0" w:val="nil"/>
                <w:left w:space="0" w:sz="0" w:val="nil"/>
                <w:bottom w:space="0" w:sz="0" w:val="nil"/>
                <w:right w:space="0" w:sz="0" w:val="nil"/>
                <w:between w:space="0" w:sz="0" w:val="nil"/>
              </w:pBdr>
              <w:spacing w:line="246" w:lineRule="auto"/>
              <w:ind w:left="512" w:firstLine="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517.8.5</w:t>
            </w:r>
          </w:p>
        </w:tc>
      </w:tr>
      <w:tr>
        <w:trPr>
          <w:cantSplit w:val="0"/>
          <w:trHeight w:val="1540" w:hRule="atLeast"/>
          <w:tblHeader w:val="0"/>
        </w:trPr>
        <w:tc>
          <w:tcPr>
            <w:tcBorders>
              <w:top w:color="000000" w:space="0" w:sz="6" w:val="single"/>
              <w:left w:color="000000" w:space="0" w:sz="7" w:val="single"/>
              <w:bottom w:color="000000" w:space="0" w:sz="7" w:val="single"/>
              <w:right w:color="000000" w:space="0" w:sz="0" w:val="nil"/>
            </w:tcBorders>
          </w:tcPr>
          <w:p w:rsidR="00000000" w:rsidDel="00000000" w:rsidP="00000000" w:rsidRDefault="00000000" w:rsidRPr="00000000" w14:paraId="00000031">
            <w:pPr>
              <w:pBdr>
                <w:top w:space="0" w:sz="0" w:val="nil"/>
                <w:left w:space="0" w:sz="0" w:val="nil"/>
                <w:bottom w:space="0" w:sz="0" w:val="nil"/>
                <w:right w:space="0" w:sz="0" w:val="nil"/>
                <w:between w:space="0" w:sz="0" w:val="nil"/>
              </w:pBdr>
              <w:spacing w:line="241" w:lineRule="auto"/>
              <w:ind w:left="-4" w:right="997" w:firstLine="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There is evidence that Person-     </w:t>
            </w:r>
          </w:p>
          <w:p w:rsidR="00000000" w:rsidDel="00000000" w:rsidP="00000000" w:rsidRDefault="00000000" w:rsidRPr="00000000" w14:paraId="00000032">
            <w:pPr>
              <w:pBdr>
                <w:top w:space="0" w:sz="0" w:val="nil"/>
                <w:left w:space="0" w:sz="0" w:val="nil"/>
                <w:bottom w:space="0" w:sz="0" w:val="nil"/>
                <w:right w:space="0" w:sz="0" w:val="nil"/>
                <w:between w:space="0" w:sz="0" w:val="nil"/>
              </w:pBdr>
              <w:spacing w:line="241" w:lineRule="auto"/>
              <w:ind w:left="-4" w:right="997" w:firstLine="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Centered planning training was conducted initially prior to delivery of services by a qualified provider and renewed annually.                    </w:t>
            </w:r>
          </w:p>
        </w:tc>
        <w:tc>
          <w:tcPr>
            <w:tcBorders>
              <w:top w:color="000000" w:space="0" w:sz="6" w:val="single"/>
              <w:left w:color="000000" w:space="0" w:sz="0" w:val="nil"/>
              <w:bottom w:color="000000" w:space="0" w:sz="7" w:val="single"/>
              <w:right w:color="000000" w:space="0" w:sz="6" w:val="single"/>
            </w:tcBorders>
          </w:tcPr>
          <w:p w:rsidR="00000000" w:rsidDel="00000000" w:rsidP="00000000" w:rsidRDefault="00000000" w:rsidRPr="00000000" w14:paraId="00000033">
            <w:pPr>
              <w:pBdr>
                <w:top w:space="0" w:sz="0" w:val="nil"/>
                <w:left w:space="0" w:sz="0" w:val="nil"/>
                <w:bottom w:space="0" w:sz="0" w:val="nil"/>
                <w:right w:space="0" w:sz="0" w:val="nil"/>
                <w:between w:space="0" w:sz="0" w:val="nil"/>
              </w:pBdr>
              <w:spacing w:line="238" w:lineRule="auto"/>
              <w:ind w:left="356" w:right="238" w:hanging="15"/>
              <w:rPr>
                <w:color w:val="000000"/>
              </w:rPr>
            </w:pPr>
            <w:r w:rsidDel="00000000" w:rsidR="00000000" w:rsidRPr="00000000">
              <w:rPr>
                <w:color w:val="000000"/>
                <w:rtl w:val="0"/>
              </w:rPr>
              <w:t xml:space="preserve">YES</w:t>
            </w:r>
          </w:p>
          <w:p w:rsidR="00000000" w:rsidDel="00000000" w:rsidP="00000000" w:rsidRDefault="00000000" w:rsidRPr="00000000" w14:paraId="00000034">
            <w:pPr>
              <w:pBdr>
                <w:top w:space="0" w:sz="0" w:val="nil"/>
                <w:left w:space="0" w:sz="0" w:val="nil"/>
                <w:bottom w:space="0" w:sz="0" w:val="nil"/>
                <w:right w:space="0" w:sz="0" w:val="nil"/>
                <w:between w:space="0" w:sz="0" w:val="nil"/>
              </w:pBdr>
              <w:spacing w:line="238" w:lineRule="auto"/>
              <w:ind w:left="356" w:right="238" w:hanging="15"/>
              <w:rPr>
                <w:color w:val="000000"/>
              </w:rPr>
            </w:pPr>
            <w:r w:rsidDel="00000000" w:rsidR="00000000" w:rsidRPr="00000000">
              <w:rPr>
                <w:color w:val="000000"/>
                <w:rtl w:val="0"/>
              </w:rPr>
              <w:t xml:space="preserve">NO</w:t>
            </w:r>
          </w:p>
        </w:tc>
        <w:tc>
          <w:tcPr>
            <w:tcBorders>
              <w:top w:color="000000" w:space="0" w:sz="6" w:val="single"/>
              <w:left w:color="000000" w:space="0" w:sz="6" w:val="single"/>
              <w:bottom w:color="000000" w:space="0" w:sz="7" w:val="single"/>
              <w:right w:color="000000" w:space="0" w:sz="6" w:val="single"/>
            </w:tcBorders>
          </w:tcPr>
          <w:p w:rsidR="00000000" w:rsidDel="00000000" w:rsidP="00000000" w:rsidRDefault="00000000" w:rsidRPr="00000000" w14:paraId="00000035">
            <w:pPr>
              <w:pBdr>
                <w:top w:space="0" w:sz="0" w:val="nil"/>
                <w:left w:space="0" w:sz="0" w:val="nil"/>
                <w:bottom w:space="0" w:sz="0" w:val="nil"/>
                <w:right w:space="0" w:sz="0" w:val="nil"/>
                <w:between w:space="0" w:sz="0" w:val="nil"/>
              </w:pBdr>
              <w:spacing w:line="264" w:lineRule="auto"/>
              <w:rPr>
                <w:color w:val="000000"/>
              </w:rPr>
            </w:pPr>
            <w:r w:rsidDel="00000000" w:rsidR="00000000" w:rsidRPr="00000000">
              <w:rPr>
                <w:color w:val="000000"/>
                <w:rtl w:val="0"/>
              </w:rPr>
              <w:t xml:space="preserve">If </w:t>
            </w:r>
            <w:r w:rsidDel="00000000" w:rsidR="00000000" w:rsidRPr="00000000">
              <w:rPr>
                <w:b w:val="1"/>
                <w:color w:val="000000"/>
                <w:u w:val="single"/>
                <w:rtl w:val="0"/>
              </w:rPr>
              <w:t xml:space="preserve">NO </w:t>
            </w:r>
            <w:r w:rsidDel="00000000" w:rsidR="00000000" w:rsidRPr="00000000">
              <w:rPr>
                <w:color w:val="000000"/>
                <w:rtl w:val="0"/>
              </w:rPr>
              <w:t xml:space="preserve">document </w:t>
            </w:r>
            <w:r w:rsidDel="00000000" w:rsidR="00000000" w:rsidRPr="00000000">
              <w:rPr>
                <w:color w:val="000000"/>
                <w:u w:val="single"/>
                <w:rtl w:val="0"/>
              </w:rPr>
              <w:t xml:space="preserve">from </w:t>
            </w:r>
            <w:r w:rsidDel="00000000" w:rsidR="00000000" w:rsidRPr="00000000">
              <w:rPr>
                <w:color w:val="000000"/>
                <w:rtl w:val="0"/>
              </w:rPr>
              <w:t xml:space="preserve">and </w:t>
            </w:r>
            <w:r w:rsidDel="00000000" w:rsidR="00000000" w:rsidRPr="00000000">
              <w:rPr>
                <w:color w:val="000000"/>
                <w:u w:val="single"/>
                <w:rtl w:val="0"/>
              </w:rPr>
              <w:t xml:space="preserve">to </w:t>
            </w:r>
            <w:r w:rsidDel="00000000" w:rsidR="00000000" w:rsidRPr="00000000">
              <w:rPr>
                <w:color w:val="000000"/>
                <w:rtl w:val="0"/>
              </w:rPr>
              <w:t xml:space="preserve">dates of non- compliance. Provider must do a self-audit and submit to BMS</w:t>
            </w:r>
          </w:p>
        </w:tc>
        <w:tc>
          <w:tcPr>
            <w:tcBorders>
              <w:top w:color="000000" w:space="0" w:sz="6" w:val="single"/>
              <w:left w:color="000000" w:space="0" w:sz="6" w:val="single"/>
              <w:bottom w:color="000000" w:space="0" w:sz="7" w:val="single"/>
              <w:right w:color="000000" w:space="0" w:sz="7" w:val="single"/>
            </w:tcBorders>
          </w:tcPr>
          <w:p w:rsidR="00000000" w:rsidDel="00000000" w:rsidP="00000000" w:rsidRDefault="00000000" w:rsidRPr="00000000" w14:paraId="00000036">
            <w:pPr>
              <w:pBdr>
                <w:top w:space="0" w:sz="0" w:val="nil"/>
                <w:left w:space="0" w:sz="0" w:val="nil"/>
                <w:bottom w:space="0" w:sz="0" w:val="nil"/>
                <w:right w:space="0" w:sz="0" w:val="nil"/>
                <w:between w:space="0" w:sz="0" w:val="nil"/>
              </w:pBdr>
              <w:spacing w:line="246" w:lineRule="auto"/>
              <w:ind w:left="512" w:firstLine="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517.8.5</w:t>
            </w:r>
          </w:p>
        </w:tc>
      </w:tr>
      <w:tr>
        <w:trPr>
          <w:cantSplit w:val="0"/>
          <w:trHeight w:val="1540" w:hRule="atLeast"/>
          <w:tblHeader w:val="0"/>
        </w:trPr>
        <w:tc>
          <w:tcPr>
            <w:tcBorders>
              <w:top w:color="000000" w:space="0" w:sz="6" w:val="single"/>
              <w:left w:color="000000" w:space="0" w:sz="7" w:val="single"/>
              <w:bottom w:color="000000" w:space="0" w:sz="7" w:val="single"/>
              <w:right w:color="000000" w:space="0" w:sz="0" w:val="nil"/>
            </w:tcBorders>
          </w:tcPr>
          <w:p w:rsidR="00000000" w:rsidDel="00000000" w:rsidP="00000000" w:rsidRDefault="00000000" w:rsidRPr="00000000" w14:paraId="00000037">
            <w:pPr>
              <w:pBdr>
                <w:top w:space="0" w:sz="0" w:val="nil"/>
                <w:left w:space="0" w:sz="0" w:val="nil"/>
                <w:bottom w:space="0" w:sz="0" w:val="nil"/>
                <w:right w:space="0" w:sz="0" w:val="nil"/>
                <w:between w:space="0" w:sz="0" w:val="nil"/>
              </w:pBdr>
              <w:spacing w:line="241" w:lineRule="auto"/>
              <w:ind w:left="-4" w:right="997" w:firstLine="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There is evidence that Abuse, Neglect and Exploitation                                            training was conducted       initially prior to delivery of services by a qualified provider and renewed </w:t>
            </w:r>
            <w:r w:rsidDel="00000000" w:rsidR="00000000" w:rsidRPr="00000000">
              <w:rPr>
                <w:rFonts w:ascii="Times New Roman" w:cs="Times New Roman" w:eastAsia="Times New Roman" w:hAnsi="Times New Roman"/>
                <w:color w:val="000000"/>
                <w:u w:val="single"/>
                <w:rtl w:val="0"/>
              </w:rPr>
              <w:t xml:space="preserve">annually</w:t>
            </w:r>
            <w:r w:rsidDel="00000000" w:rsidR="00000000" w:rsidRPr="00000000">
              <w:rPr>
                <w:rFonts w:ascii="Times New Roman" w:cs="Times New Roman" w:eastAsia="Times New Roman" w:hAnsi="Times New Roman"/>
                <w:color w:val="000000"/>
                <w:rtl w:val="0"/>
              </w:rPr>
              <w:t xml:space="preserve"> thereafter.</w:t>
            </w:r>
          </w:p>
        </w:tc>
        <w:tc>
          <w:tcPr>
            <w:tcBorders>
              <w:top w:color="000000" w:space="0" w:sz="6" w:val="single"/>
              <w:left w:color="000000" w:space="0" w:sz="0" w:val="nil"/>
              <w:bottom w:color="000000" w:space="0" w:sz="7" w:val="single"/>
              <w:right w:color="000000" w:space="0" w:sz="6" w:val="single"/>
            </w:tcBorders>
          </w:tcPr>
          <w:p w:rsidR="00000000" w:rsidDel="00000000" w:rsidP="00000000" w:rsidRDefault="00000000" w:rsidRPr="00000000" w14:paraId="00000038">
            <w:pPr>
              <w:pBdr>
                <w:top w:space="0" w:sz="0" w:val="nil"/>
                <w:left w:space="0" w:sz="0" w:val="nil"/>
                <w:bottom w:space="0" w:sz="0" w:val="nil"/>
                <w:right w:space="0" w:sz="0" w:val="nil"/>
                <w:between w:space="0" w:sz="0" w:val="nil"/>
              </w:pBdr>
              <w:spacing w:line="238" w:lineRule="auto"/>
              <w:ind w:left="356" w:right="238" w:hanging="15"/>
              <w:rPr>
                <w:color w:val="000000"/>
              </w:rPr>
            </w:pPr>
            <w:r w:rsidDel="00000000" w:rsidR="00000000" w:rsidRPr="00000000">
              <w:rPr>
                <w:color w:val="000000"/>
                <w:rtl w:val="0"/>
              </w:rPr>
              <w:t xml:space="preserve">YES</w:t>
            </w:r>
          </w:p>
          <w:p w:rsidR="00000000" w:rsidDel="00000000" w:rsidP="00000000" w:rsidRDefault="00000000" w:rsidRPr="00000000" w14:paraId="00000039">
            <w:pPr>
              <w:pBdr>
                <w:top w:space="0" w:sz="0" w:val="nil"/>
                <w:left w:space="0" w:sz="0" w:val="nil"/>
                <w:bottom w:space="0" w:sz="0" w:val="nil"/>
                <w:right w:space="0" w:sz="0" w:val="nil"/>
                <w:between w:space="0" w:sz="0" w:val="nil"/>
              </w:pBdr>
              <w:spacing w:line="238" w:lineRule="auto"/>
              <w:ind w:left="356" w:right="238" w:hanging="15"/>
              <w:rPr>
                <w:color w:val="000000"/>
              </w:rPr>
            </w:pPr>
            <w:r w:rsidDel="00000000" w:rsidR="00000000" w:rsidRPr="00000000">
              <w:rPr>
                <w:color w:val="000000"/>
                <w:rtl w:val="0"/>
              </w:rPr>
              <w:t xml:space="preserve">NO</w:t>
            </w:r>
          </w:p>
        </w:tc>
        <w:tc>
          <w:tcPr>
            <w:tcBorders>
              <w:top w:color="000000" w:space="0" w:sz="6" w:val="single"/>
              <w:left w:color="000000" w:space="0" w:sz="6" w:val="single"/>
              <w:bottom w:color="000000" w:space="0" w:sz="7" w:val="single"/>
              <w:right w:color="000000" w:space="0" w:sz="6" w:val="single"/>
            </w:tcBorders>
          </w:tcPr>
          <w:p w:rsidR="00000000" w:rsidDel="00000000" w:rsidP="00000000" w:rsidRDefault="00000000" w:rsidRPr="00000000" w14:paraId="0000003A">
            <w:pPr>
              <w:pBdr>
                <w:top w:space="0" w:sz="0" w:val="nil"/>
                <w:left w:space="0" w:sz="0" w:val="nil"/>
                <w:bottom w:space="0" w:sz="0" w:val="nil"/>
                <w:right w:space="0" w:sz="0" w:val="nil"/>
                <w:between w:space="0" w:sz="0" w:val="nil"/>
              </w:pBdr>
              <w:spacing w:line="264" w:lineRule="auto"/>
              <w:rPr>
                <w:color w:val="000000"/>
              </w:rPr>
            </w:pPr>
            <w:r w:rsidDel="00000000" w:rsidR="00000000" w:rsidRPr="00000000">
              <w:rPr>
                <w:color w:val="000000"/>
                <w:rtl w:val="0"/>
              </w:rPr>
              <w:t xml:space="preserve">If </w:t>
            </w:r>
            <w:r w:rsidDel="00000000" w:rsidR="00000000" w:rsidRPr="00000000">
              <w:rPr>
                <w:b w:val="1"/>
                <w:color w:val="000000"/>
                <w:u w:val="single"/>
                <w:rtl w:val="0"/>
              </w:rPr>
              <w:t xml:space="preserve">NO </w:t>
            </w:r>
            <w:r w:rsidDel="00000000" w:rsidR="00000000" w:rsidRPr="00000000">
              <w:rPr>
                <w:color w:val="000000"/>
                <w:rtl w:val="0"/>
              </w:rPr>
              <w:t xml:space="preserve">document </w:t>
            </w:r>
            <w:r w:rsidDel="00000000" w:rsidR="00000000" w:rsidRPr="00000000">
              <w:rPr>
                <w:color w:val="000000"/>
                <w:u w:val="single"/>
                <w:rtl w:val="0"/>
              </w:rPr>
              <w:t xml:space="preserve">from </w:t>
            </w:r>
            <w:r w:rsidDel="00000000" w:rsidR="00000000" w:rsidRPr="00000000">
              <w:rPr>
                <w:color w:val="000000"/>
                <w:rtl w:val="0"/>
              </w:rPr>
              <w:t xml:space="preserve">and </w:t>
            </w:r>
            <w:r w:rsidDel="00000000" w:rsidR="00000000" w:rsidRPr="00000000">
              <w:rPr>
                <w:color w:val="000000"/>
                <w:u w:val="single"/>
                <w:rtl w:val="0"/>
              </w:rPr>
              <w:t xml:space="preserve">to </w:t>
            </w:r>
            <w:r w:rsidDel="00000000" w:rsidR="00000000" w:rsidRPr="00000000">
              <w:rPr>
                <w:color w:val="000000"/>
                <w:rtl w:val="0"/>
              </w:rPr>
              <w:t xml:space="preserve">dates of non- compliance. Provider must do a self-audit and submit to BMS.</w:t>
            </w:r>
          </w:p>
        </w:tc>
        <w:tc>
          <w:tcPr>
            <w:tcBorders>
              <w:top w:color="000000" w:space="0" w:sz="6" w:val="single"/>
              <w:left w:color="000000" w:space="0" w:sz="6" w:val="single"/>
              <w:bottom w:color="000000" w:space="0" w:sz="7" w:val="single"/>
              <w:right w:color="000000" w:space="0" w:sz="7" w:val="single"/>
            </w:tcBorders>
          </w:tcPr>
          <w:p w:rsidR="00000000" w:rsidDel="00000000" w:rsidP="00000000" w:rsidRDefault="00000000" w:rsidRPr="00000000" w14:paraId="0000003B">
            <w:pPr>
              <w:pBdr>
                <w:top w:space="0" w:sz="0" w:val="nil"/>
                <w:left w:space="0" w:sz="0" w:val="nil"/>
                <w:bottom w:space="0" w:sz="0" w:val="nil"/>
                <w:right w:space="0" w:sz="0" w:val="nil"/>
                <w:between w:space="0" w:sz="0" w:val="nil"/>
              </w:pBdr>
              <w:spacing w:line="246" w:lineRule="auto"/>
              <w:ind w:left="512" w:firstLine="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517.8.5</w:t>
            </w:r>
          </w:p>
        </w:tc>
      </w:tr>
    </w:tbl>
    <w:p w:rsidR="00000000" w:rsidDel="00000000" w:rsidP="00000000" w:rsidRDefault="00000000" w:rsidRPr="00000000" w14:paraId="0000003C">
      <w:pPr>
        <w:rPr>
          <w:sz w:val="2"/>
          <w:szCs w:val="2"/>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8395970</wp:posOffset>
                </wp:positionH>
                <wp:positionV relativeFrom="page">
                  <wp:posOffset>741680</wp:posOffset>
                </wp:positionV>
                <wp:extent cx="1270" cy="259080"/>
                <wp:effectExtent b="0" l="0" r="0" t="0"/>
                <wp:wrapNone/>
                <wp:docPr id="26" name=""/>
                <a:graphic>
                  <a:graphicData uri="http://schemas.microsoft.com/office/word/2010/wordprocessingGroup">
                    <wpg:wgp>
                      <wpg:cNvGrpSpPr/>
                      <wpg:grpSpPr>
                        <a:xfrm>
                          <a:off x="5345365" y="3650460"/>
                          <a:ext cx="1270" cy="259080"/>
                          <a:chOff x="5345365" y="3650460"/>
                          <a:chExt cx="1270" cy="259080"/>
                        </a:xfrm>
                      </wpg:grpSpPr>
                      <wpg:grpSp>
                        <wpg:cNvGrpSpPr/>
                        <wpg:grpSpPr>
                          <a:xfrm>
                            <a:off x="5345365" y="3650460"/>
                            <a:ext cx="1270" cy="259080"/>
                            <a:chOff x="5345365" y="3650460"/>
                            <a:chExt cx="1270" cy="259080"/>
                          </a:xfrm>
                        </wpg:grpSpPr>
                        <wps:wsp>
                          <wps:cNvSpPr/>
                          <wps:cNvPr id="3" name="Shape 3"/>
                          <wps:spPr>
                            <a:xfrm>
                              <a:off x="5345365" y="3650460"/>
                              <a:ext cx="1250" cy="2590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345365" y="3650460"/>
                              <a:ext cx="1270" cy="259080"/>
                              <a:chOff x="6832" y="1078"/>
                              <a:chExt cx="2" cy="408"/>
                            </a:xfrm>
                          </wpg:grpSpPr>
                          <wps:wsp>
                            <wps:cNvSpPr/>
                            <wps:cNvPr id="9" name="Shape 9"/>
                            <wps:spPr>
                              <a:xfrm>
                                <a:off x="6832" y="1078"/>
                                <a:ext cx="0" cy="4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0" name="Shape 10"/>
                            <wps:spPr>
                              <a:xfrm>
                                <a:off x="6832" y="1078"/>
                                <a:ext cx="2" cy="408"/>
                              </a:xfrm>
                              <a:custGeom>
                                <a:rect b="b" l="l" r="r" t="t"/>
                                <a:pathLst>
                                  <a:path extrusionOk="0" h="408" w="120000">
                                    <a:moveTo>
                                      <a:pt x="0" y="0"/>
                                    </a:moveTo>
                                    <a:lnTo>
                                      <a:pt x="0" y="408"/>
                                    </a:lnTo>
                                  </a:path>
                                </a:pathLst>
                              </a:cu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wpg:grpSp>
                      </wpg:grpSp>
                    </wpg:wgp>
                  </a:graphicData>
                </a:graphic>
              </wp:anchor>
            </w:drawing>
          </mc:Choice>
          <mc:Fallback>
            <w:drawing>
              <wp:anchor allowOverlap="1" behindDoc="1" distB="0" distT="0" distL="0" distR="0" hidden="0" layoutInCell="1" locked="0" relativeHeight="0" simplePos="0">
                <wp:simplePos x="0" y="0"/>
                <wp:positionH relativeFrom="page">
                  <wp:posOffset>8395970</wp:posOffset>
                </wp:positionH>
                <wp:positionV relativeFrom="page">
                  <wp:posOffset>741680</wp:posOffset>
                </wp:positionV>
                <wp:extent cx="1270" cy="259080"/>
                <wp:effectExtent b="0" l="0" r="0" t="0"/>
                <wp:wrapNone/>
                <wp:docPr id="26" name="image2.png"/>
                <a:graphic>
                  <a:graphicData uri="http://schemas.openxmlformats.org/drawingml/2006/picture">
                    <pic:pic>
                      <pic:nvPicPr>
                        <pic:cNvPr id="0" name="image2.png"/>
                        <pic:cNvPicPr preferRelativeResize="0"/>
                      </pic:nvPicPr>
                      <pic:blipFill>
                        <a:blip r:embed="rId8"/>
                        <a:srcRect/>
                        <a:stretch>
                          <a:fillRect/>
                        </a:stretch>
                      </pic:blipFill>
                      <pic:spPr>
                        <a:xfrm>
                          <a:off x="0" y="0"/>
                          <a:ext cx="1270" cy="259080"/>
                        </a:xfrm>
                        <a:prstGeom prst="rect"/>
                        <a:ln/>
                      </pic:spPr>
                    </pic:pic>
                  </a:graphicData>
                </a:graphic>
              </wp:anchor>
            </w:drawing>
          </mc:Fallback>
        </mc:AlternateContent>
      </w: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8611235</wp:posOffset>
                </wp:positionH>
                <wp:positionV relativeFrom="page">
                  <wp:posOffset>741680</wp:posOffset>
                </wp:positionV>
                <wp:extent cx="1270" cy="390525"/>
                <wp:effectExtent b="0" l="0" r="0" t="0"/>
                <wp:wrapNone/>
                <wp:docPr id="31" name=""/>
                <a:graphic>
                  <a:graphicData uri="http://schemas.microsoft.com/office/word/2010/wordprocessingGroup">
                    <wpg:wgp>
                      <wpg:cNvGrpSpPr/>
                      <wpg:grpSpPr>
                        <a:xfrm>
                          <a:off x="5345365" y="3584738"/>
                          <a:ext cx="1270" cy="390525"/>
                          <a:chOff x="5345365" y="3584738"/>
                          <a:chExt cx="1270" cy="390525"/>
                        </a:xfrm>
                      </wpg:grpSpPr>
                      <wpg:grpSp>
                        <wpg:cNvGrpSpPr/>
                        <wpg:grpSpPr>
                          <a:xfrm>
                            <a:off x="5345365" y="3584738"/>
                            <a:ext cx="1270" cy="390525"/>
                            <a:chOff x="5345365" y="3584738"/>
                            <a:chExt cx="1270" cy="390525"/>
                          </a:xfrm>
                        </wpg:grpSpPr>
                        <wps:wsp>
                          <wps:cNvSpPr/>
                          <wps:cNvPr id="3" name="Shape 3"/>
                          <wps:spPr>
                            <a:xfrm>
                              <a:off x="5345365" y="3584738"/>
                              <a:ext cx="1250" cy="390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345365" y="3584738"/>
                              <a:ext cx="1270" cy="390525"/>
                              <a:chOff x="4276" y="1498"/>
                              <a:chExt cx="2" cy="615"/>
                            </a:xfrm>
                          </wpg:grpSpPr>
                          <wps:wsp>
                            <wps:cNvSpPr/>
                            <wps:cNvPr id="29" name="Shape 29"/>
                            <wps:spPr>
                              <a:xfrm>
                                <a:off x="4276" y="1498"/>
                                <a:ext cx="0" cy="6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30" name="Shape 30"/>
                            <wps:spPr>
                              <a:xfrm>
                                <a:off x="4276" y="1498"/>
                                <a:ext cx="2" cy="615"/>
                              </a:xfrm>
                              <a:custGeom>
                                <a:rect b="b" l="l" r="r" t="t"/>
                                <a:pathLst>
                                  <a:path extrusionOk="0" h="615" w="120000">
                                    <a:moveTo>
                                      <a:pt x="0" y="0"/>
                                    </a:moveTo>
                                    <a:lnTo>
                                      <a:pt x="0" y="614"/>
                                    </a:lnTo>
                                  </a:path>
                                </a:pathLst>
                              </a:cu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wpg:grpSp>
                      </wpg:grpSp>
                    </wpg:wgp>
                  </a:graphicData>
                </a:graphic>
              </wp:anchor>
            </w:drawing>
          </mc:Choice>
          <mc:Fallback>
            <w:drawing>
              <wp:anchor allowOverlap="1" behindDoc="1" distB="0" distT="0" distL="0" distR="0" hidden="0" layoutInCell="1" locked="0" relativeHeight="0" simplePos="0">
                <wp:simplePos x="0" y="0"/>
                <wp:positionH relativeFrom="page">
                  <wp:posOffset>8611235</wp:posOffset>
                </wp:positionH>
                <wp:positionV relativeFrom="page">
                  <wp:posOffset>741680</wp:posOffset>
                </wp:positionV>
                <wp:extent cx="1270" cy="390525"/>
                <wp:effectExtent b="0" l="0" r="0" t="0"/>
                <wp:wrapNone/>
                <wp:docPr id="31" name="image7.png"/>
                <a:graphic>
                  <a:graphicData uri="http://schemas.openxmlformats.org/drawingml/2006/picture">
                    <pic:pic>
                      <pic:nvPicPr>
                        <pic:cNvPr id="0" name="image7.png"/>
                        <pic:cNvPicPr preferRelativeResize="0"/>
                      </pic:nvPicPr>
                      <pic:blipFill>
                        <a:blip r:embed="rId9"/>
                        <a:srcRect/>
                        <a:stretch>
                          <a:fillRect/>
                        </a:stretch>
                      </pic:blipFill>
                      <pic:spPr>
                        <a:xfrm>
                          <a:off x="0" y="0"/>
                          <a:ext cx="1270" cy="390525"/>
                        </a:xfrm>
                        <a:prstGeom prst="rect"/>
                        <a:ln/>
                      </pic:spPr>
                    </pic:pic>
                  </a:graphicData>
                </a:graphic>
              </wp:anchor>
            </w:drawing>
          </mc:Fallback>
        </mc:AlternateContent>
      </w:r>
      <w:r w:rsidDel="00000000" w:rsidR="00000000" w:rsidRPr="00000000">
        <w:rPr>
          <w:rtl w:val="0"/>
        </w:rPr>
      </w:r>
    </w:p>
    <w:tbl>
      <w:tblPr>
        <w:tblStyle w:val="Table2"/>
        <w:tblW w:w="11085.0" w:type="dxa"/>
        <w:jc w:val="left"/>
        <w:tblInd w:w="-9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155"/>
        <w:gridCol w:w="1425"/>
        <w:gridCol w:w="3795"/>
        <w:gridCol w:w="1710"/>
        <w:tblGridChange w:id="0">
          <w:tblGrid>
            <w:gridCol w:w="4155"/>
            <w:gridCol w:w="1425"/>
            <w:gridCol w:w="3795"/>
            <w:gridCol w:w="1710"/>
          </w:tblGrid>
        </w:tblGridChange>
      </w:tblGrid>
      <w:tr>
        <w:trPr>
          <w:cantSplit w:val="0"/>
          <w:trHeight w:val="1258" w:hRule="atLeast"/>
          <w:tblHeader w:val="0"/>
        </w:trPr>
        <w:tc>
          <w:tcPr>
            <w:gridSpan w:val="4"/>
            <w:tcBorders>
              <w:top w:color="000000" w:space="0" w:sz="0" w:val="nil"/>
              <w:left w:color="000000" w:space="0" w:sz="7" w:val="single"/>
              <w:bottom w:color="000000" w:space="0" w:sz="0" w:val="nil"/>
              <w:right w:color="000000" w:space="0" w:sz="7" w:val="single"/>
            </w:tcBorders>
            <w:shd w:fill="a7a8a7" w:val="clear"/>
          </w:tcPr>
          <w:p w:rsidR="00000000" w:rsidDel="00000000" w:rsidP="00000000" w:rsidRDefault="00000000" w:rsidRPr="00000000" w14:paraId="0000003D">
            <w:pPr>
              <w:tabs>
                <w:tab w:val="left" w:pos="10158"/>
              </w:tabs>
              <w:ind w:right="59"/>
              <w:rPr>
                <w:rFonts w:ascii="Times New Roman" w:cs="Times New Roman" w:eastAsia="Times New Roman" w:hAnsi="Times New Roman"/>
                <w:b w:val="1"/>
                <w:i w:val="1"/>
                <w:color w:val="000000"/>
              </w:rPr>
            </w:pPr>
            <w:r w:rsidDel="00000000" w:rsidR="00000000" w:rsidRPr="00000000">
              <w:rPr>
                <w:rFonts w:ascii="Times New Roman" w:cs="Times New Roman" w:eastAsia="Times New Roman" w:hAnsi="Times New Roman"/>
                <w:b w:val="1"/>
                <w:rtl w:val="0"/>
              </w:rPr>
              <w:t xml:space="preserve">DIRECT CARE STAFF: </w:t>
            </w:r>
            <w:r w:rsidDel="00000000" w:rsidR="00000000" w:rsidRPr="00000000">
              <w:rPr>
                <w:rFonts w:ascii="Times New Roman" w:cs="Times New Roman" w:eastAsia="Times New Roman" w:hAnsi="Times New Roman"/>
                <w:b w:val="1"/>
                <w:i w:val="1"/>
                <w:sz w:val="20"/>
                <w:szCs w:val="20"/>
                <w:rtl w:val="0"/>
              </w:rPr>
              <w:t xml:space="preserve">517.8.1 Medicaid prohibits the spouse of a member or parents of a minor child (under age 18) from providing Personal Care services for purposes of reimbursement. All PC direct care staff, including Specialized Family Care Providers, must be at least 18 years of age and have the following </w:t>
            </w:r>
            <w:r w:rsidDel="00000000" w:rsidR="00000000" w:rsidRPr="00000000">
              <w:rPr>
                <w:rFonts w:ascii="Times New Roman" w:cs="Times New Roman" w:eastAsia="Times New Roman" w:hAnsi="Times New Roman"/>
                <w:b w:val="1"/>
                <w:i w:val="1"/>
                <w:sz w:val="20"/>
                <w:szCs w:val="20"/>
                <w:u w:val="single"/>
                <w:rtl w:val="0"/>
              </w:rPr>
              <w:t xml:space="preserve">"competency based" </w:t>
            </w:r>
            <w:r w:rsidDel="00000000" w:rsidR="00000000" w:rsidRPr="00000000">
              <w:rPr>
                <w:rFonts w:ascii="Times New Roman" w:cs="Times New Roman" w:eastAsia="Times New Roman" w:hAnsi="Times New Roman"/>
                <w:b w:val="1"/>
                <w:i w:val="1"/>
                <w:sz w:val="20"/>
                <w:szCs w:val="20"/>
                <w:rtl w:val="0"/>
              </w:rPr>
              <w:t xml:space="preserve">training before providing service.</w:t>
              <w:tab/>
            </w:r>
            <w:r w:rsidDel="00000000" w:rsidR="00000000" w:rsidRPr="00000000">
              <w:rPr>
                <w:rFonts w:ascii="Times New Roman" w:cs="Times New Roman" w:eastAsia="Times New Roman" w:hAnsi="Times New Roman"/>
                <w:b w:val="1"/>
                <w:i w:val="1"/>
                <w:rtl w:val="0"/>
              </w:rPr>
              <w:t xml:space="preserve">Policy section: 517.9  Documentation for training must include the training topic, date, beginning time, ending time, of training, location and signature of the instructor and trainee.</w:t>
            </w:r>
            <w:r w:rsidDel="00000000" w:rsidR="00000000" w:rsidRPr="00000000">
              <w:rPr>
                <w:rtl w:val="0"/>
              </w:rPr>
            </w:r>
          </w:p>
        </w:tc>
      </w:tr>
      <w:tr>
        <w:trPr>
          <w:cantSplit w:val="0"/>
          <w:trHeight w:val="1258" w:hRule="atLeast"/>
          <w:tblHeader w:val="0"/>
        </w:trPr>
        <w:tc>
          <w:tcPr>
            <w:gridSpan w:val="4"/>
            <w:tcBorders>
              <w:top w:color="000000" w:space="0" w:sz="0" w:val="nil"/>
              <w:left w:color="000000" w:space="0" w:sz="7" w:val="single"/>
              <w:bottom w:color="000000" w:space="0" w:sz="0" w:val="nil"/>
              <w:right w:color="000000" w:space="0" w:sz="7" w:val="single"/>
            </w:tcBorders>
            <w:shd w:fill="a7a8a7" w:val="clear"/>
          </w:tcPr>
          <w:p w:rsidR="00000000" w:rsidDel="00000000" w:rsidP="00000000" w:rsidRDefault="00000000" w:rsidRPr="00000000" w14:paraId="00000041">
            <w:pPr>
              <w:pBdr>
                <w:top w:space="0" w:sz="0" w:val="nil"/>
                <w:left w:space="0" w:sz="0" w:val="nil"/>
                <w:bottom w:space="0" w:sz="0" w:val="nil"/>
                <w:right w:space="0" w:sz="0" w:val="nil"/>
                <w:between w:space="0" w:sz="0" w:val="nil"/>
              </w:pBdr>
              <w:ind w:left="-4" w:firstLine="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b w:val="1"/>
                <w:i w:val="1"/>
                <w:color w:val="000000"/>
                <w:rtl w:val="0"/>
              </w:rPr>
              <w:t xml:space="preserve">Documentation for internet based training must include the person's name, the name of the internet provider and either a certificate or other documentation proving successful completion of the training. All evidence of training for each direct care employee must be kept on file by the PC provider and be available upon request. Documented evidence of training requirements for Specialized Family Care providers must be kept on file by the Bureau for Children and Families or their contractor and be available upon request.</w:t>
            </w:r>
            <w:r w:rsidDel="00000000" w:rsidR="00000000" w:rsidRPr="00000000">
              <w:rPr>
                <w:rtl w:val="0"/>
              </w:rPr>
            </w:r>
          </w:p>
        </w:tc>
      </w:tr>
      <w:tr>
        <w:trPr>
          <w:cantSplit w:val="0"/>
          <w:trHeight w:val="3431" w:hRule="atLeast"/>
          <w:tblHeader w:val="0"/>
        </w:trPr>
        <w:tc>
          <w:tcPr>
            <w:tcBorders>
              <w:top w:color="000000" w:space="0" w:sz="0" w:val="nil"/>
              <w:left w:color="000000" w:space="0" w:sz="7" w:val="single"/>
              <w:bottom w:color="000000" w:space="0" w:sz="6" w:val="single"/>
              <w:right w:color="000000" w:space="0" w:sz="7" w:val="single"/>
            </w:tcBorders>
          </w:tcPr>
          <w:p w:rsidR="00000000" w:rsidDel="00000000" w:rsidP="00000000" w:rsidRDefault="00000000" w:rsidRPr="00000000" w14:paraId="00000045">
            <w:pPr>
              <w:pBdr>
                <w:top w:space="0" w:sz="0" w:val="nil"/>
                <w:left w:space="0" w:sz="0" w:val="nil"/>
                <w:bottom w:space="0" w:sz="0" w:val="nil"/>
                <w:right w:space="0" w:sz="0" w:val="nil"/>
                <w:between w:space="0" w:sz="0" w:val="nil"/>
              </w:pBdr>
              <w:spacing w:line="222" w:lineRule="auto"/>
              <w:ind w:left="-4" w:firstLine="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Cardiopulmonary Resuscitation (CPR) –</w:t>
            </w:r>
          </w:p>
          <w:p w:rsidR="00000000" w:rsidDel="00000000" w:rsidP="00000000" w:rsidRDefault="00000000" w:rsidRPr="00000000" w14:paraId="00000046">
            <w:pPr>
              <w:widowControl w:val="1"/>
              <w:numPr>
                <w:ilvl w:val="0"/>
                <w:numId w:val="1"/>
              </w:numPr>
              <w:pBdr>
                <w:top w:space="0" w:sz="0" w:val="nil"/>
                <w:left w:space="0" w:sz="0" w:val="nil"/>
                <w:bottom w:space="0" w:sz="0" w:val="nil"/>
                <w:right w:space="0" w:sz="0" w:val="nil"/>
                <w:between w:space="0" w:sz="0" w:val="nil"/>
              </w:pBdr>
              <w:ind w:left="0" w:firstLine="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Provided only by certified trainers of </w:t>
            </w:r>
            <w:r w:rsidDel="00000000" w:rsidR="00000000" w:rsidRPr="00000000">
              <w:rPr>
                <w:rFonts w:ascii="Times New Roman" w:cs="Times New Roman" w:eastAsia="Times New Roman" w:hAnsi="Times New Roman"/>
                <w:color w:val="0000ff"/>
                <w:rtl w:val="0"/>
              </w:rPr>
              <w:t xml:space="preserve">OA approved courses. </w:t>
            </w:r>
            <w:r w:rsidDel="00000000" w:rsidR="00000000" w:rsidRPr="00000000">
              <w:rPr>
                <w:rFonts w:ascii="Times New Roman" w:cs="Times New Roman" w:eastAsia="Times New Roman" w:hAnsi="Times New Roman"/>
                <w:color w:val="000000"/>
                <w:rtl w:val="0"/>
              </w:rPr>
              <w:t xml:space="preserve"> All CPR courses must include a skills based demonstration. Documentation that each trainee successfully completed the course and is certified must by maintained by the agency and made available upon demand. If training is conducted by agency staff, documentation that each trainer has successfully completed and been certified by the certified entity must be maintained by the agency and made available upon demand. On-line CPR courses are not allowed. </w:t>
            </w:r>
          </w:p>
          <w:p w:rsidR="00000000" w:rsidDel="00000000" w:rsidP="00000000" w:rsidRDefault="00000000" w:rsidRPr="00000000" w14:paraId="00000047">
            <w:pPr>
              <w:pBdr>
                <w:top w:space="0" w:sz="0" w:val="nil"/>
                <w:left w:space="0" w:sz="0" w:val="nil"/>
                <w:bottom w:space="0" w:sz="0" w:val="nil"/>
                <w:right w:space="0" w:sz="0" w:val="nil"/>
                <w:between w:space="0" w:sz="0" w:val="nil"/>
              </w:pBdr>
              <w:ind w:left="-4" w:right="58" w:firstLine="0"/>
              <w:rPr>
                <w:rFonts w:ascii="Times New Roman" w:cs="Times New Roman" w:eastAsia="Times New Roman" w:hAnsi="Times New Roman"/>
                <w:color w:val="000000"/>
              </w:rPr>
            </w:pPr>
            <w:r w:rsidDel="00000000" w:rsidR="00000000" w:rsidRPr="00000000">
              <w:rPr>
                <w:rtl w:val="0"/>
              </w:rPr>
            </w:r>
          </w:p>
        </w:tc>
        <w:tc>
          <w:tcPr>
            <w:tcBorders>
              <w:top w:color="000000" w:space="0" w:sz="0" w:val="nil"/>
              <w:left w:color="000000" w:space="0" w:sz="7" w:val="single"/>
              <w:bottom w:color="000000" w:space="0" w:sz="6" w:val="single"/>
              <w:right w:color="000000" w:space="0" w:sz="7" w:val="single"/>
            </w:tcBorders>
          </w:tcPr>
          <w:p w:rsidR="00000000" w:rsidDel="00000000" w:rsidP="00000000" w:rsidRDefault="00000000" w:rsidRPr="00000000" w14:paraId="00000048">
            <w:pPr>
              <w:pBdr>
                <w:top w:space="0" w:sz="0" w:val="nil"/>
                <w:left w:space="0" w:sz="0" w:val="nil"/>
                <w:bottom w:space="0" w:sz="0" w:val="nil"/>
                <w:right w:space="0" w:sz="0" w:val="nil"/>
                <w:between w:space="0" w:sz="0" w:val="nil"/>
              </w:pBdr>
              <w:ind w:left="253" w:hanging="15"/>
              <w:rPr>
                <w:color w:val="000000"/>
              </w:rPr>
            </w:pPr>
            <w:r w:rsidDel="00000000" w:rsidR="00000000" w:rsidRPr="00000000">
              <w:rPr>
                <w:color w:val="000000"/>
                <w:rtl w:val="0"/>
              </w:rPr>
              <w:t xml:space="preserve">YES</w:t>
            </w:r>
          </w:p>
          <w:p w:rsidR="00000000" w:rsidDel="00000000" w:rsidP="00000000" w:rsidRDefault="00000000" w:rsidRPr="00000000" w14:paraId="00000049">
            <w:pPr>
              <w:pBdr>
                <w:top w:space="0" w:sz="0" w:val="nil"/>
                <w:left w:space="0" w:sz="0" w:val="nil"/>
                <w:bottom w:space="0" w:sz="0" w:val="nil"/>
                <w:right w:space="0" w:sz="0" w:val="nil"/>
                <w:between w:space="0" w:sz="0" w:val="nil"/>
              </w:pBdr>
              <w:spacing w:line="267" w:lineRule="auto"/>
              <w:ind w:left="253" w:firstLine="0"/>
              <w:rPr>
                <w:color w:val="000000"/>
              </w:rPr>
            </w:pPr>
            <w:r w:rsidDel="00000000" w:rsidR="00000000" w:rsidRPr="00000000">
              <w:rPr>
                <w:color w:val="000000"/>
                <w:rtl w:val="0"/>
              </w:rPr>
              <w:t xml:space="preserve">NO</w:t>
            </w:r>
          </w:p>
        </w:tc>
        <w:tc>
          <w:tcPr>
            <w:tcBorders>
              <w:top w:color="000000" w:space="0" w:sz="0" w:val="nil"/>
              <w:left w:color="000000" w:space="0" w:sz="7" w:val="single"/>
              <w:bottom w:color="000000" w:space="0" w:sz="6" w:val="single"/>
              <w:right w:color="000000" w:space="0" w:sz="7" w:val="single"/>
            </w:tcBorders>
          </w:tcPr>
          <w:p w:rsidR="00000000" w:rsidDel="00000000" w:rsidP="00000000" w:rsidRDefault="00000000" w:rsidRPr="00000000" w14:paraId="0000004A">
            <w:pPr>
              <w:pBdr>
                <w:top w:space="0" w:sz="0" w:val="nil"/>
                <w:left w:space="0" w:sz="0" w:val="nil"/>
                <w:bottom w:space="0" w:sz="0" w:val="nil"/>
                <w:right w:space="0" w:sz="0" w:val="nil"/>
                <w:between w:space="0" w:sz="0" w:val="nil"/>
              </w:pBdr>
              <w:ind w:left="-4" w:firstLine="0"/>
              <w:rPr>
                <w:color w:val="000000"/>
              </w:rPr>
            </w:pPr>
            <w:r w:rsidDel="00000000" w:rsidR="00000000" w:rsidRPr="00000000">
              <w:rPr>
                <w:color w:val="000000"/>
                <w:rtl w:val="0"/>
              </w:rPr>
              <w:t xml:space="preserve">If </w:t>
            </w:r>
            <w:r w:rsidDel="00000000" w:rsidR="00000000" w:rsidRPr="00000000">
              <w:rPr>
                <w:b w:val="1"/>
                <w:color w:val="000000"/>
                <w:u w:val="single"/>
                <w:rtl w:val="0"/>
              </w:rPr>
              <w:t xml:space="preserve">NO </w:t>
            </w:r>
            <w:r w:rsidDel="00000000" w:rsidR="00000000" w:rsidRPr="00000000">
              <w:rPr>
                <w:color w:val="000000"/>
                <w:rtl w:val="0"/>
              </w:rPr>
              <w:t xml:space="preserve">document </w:t>
            </w:r>
            <w:r w:rsidDel="00000000" w:rsidR="00000000" w:rsidRPr="00000000">
              <w:rPr>
                <w:color w:val="000000"/>
                <w:u w:val="single"/>
                <w:rtl w:val="0"/>
              </w:rPr>
              <w:t xml:space="preserve">from </w:t>
            </w:r>
            <w:r w:rsidDel="00000000" w:rsidR="00000000" w:rsidRPr="00000000">
              <w:rPr>
                <w:color w:val="000000"/>
                <w:rtl w:val="0"/>
              </w:rPr>
              <w:t xml:space="preserve">and </w:t>
            </w:r>
            <w:r w:rsidDel="00000000" w:rsidR="00000000" w:rsidRPr="00000000">
              <w:rPr>
                <w:color w:val="000000"/>
                <w:u w:val="single"/>
                <w:rtl w:val="0"/>
              </w:rPr>
              <w:t xml:space="preserve">to </w:t>
            </w:r>
            <w:r w:rsidDel="00000000" w:rsidR="00000000" w:rsidRPr="00000000">
              <w:rPr>
                <w:color w:val="000000"/>
                <w:rtl w:val="0"/>
              </w:rPr>
              <w:t xml:space="preserve">dates of non-</w:t>
            </w:r>
          </w:p>
          <w:p w:rsidR="00000000" w:rsidDel="00000000" w:rsidP="00000000" w:rsidRDefault="00000000" w:rsidRPr="00000000" w14:paraId="0000004B">
            <w:pPr>
              <w:pBdr>
                <w:top w:space="0" w:sz="0" w:val="nil"/>
                <w:left w:space="0" w:sz="0" w:val="nil"/>
                <w:bottom w:space="0" w:sz="0" w:val="nil"/>
                <w:right w:space="0" w:sz="0" w:val="nil"/>
                <w:between w:space="0" w:sz="0" w:val="nil"/>
              </w:pBdr>
              <w:ind w:left="-4" w:right="289" w:firstLine="0"/>
              <w:rPr>
                <w:color w:val="000000"/>
              </w:rPr>
            </w:pPr>
            <w:r w:rsidDel="00000000" w:rsidR="00000000" w:rsidRPr="00000000">
              <w:rPr>
                <w:color w:val="000000"/>
                <w:rtl w:val="0"/>
              </w:rPr>
              <w:t xml:space="preserve">compliance. Provider must do a self-audit and submit to BMS.</w:t>
            </w:r>
          </w:p>
        </w:tc>
        <w:tc>
          <w:tcPr>
            <w:tcBorders>
              <w:top w:color="000000" w:space="0" w:sz="0" w:val="nil"/>
              <w:left w:color="000000" w:space="0" w:sz="7" w:val="single"/>
              <w:bottom w:color="000000" w:space="0" w:sz="6" w:val="single"/>
              <w:right w:color="000000" w:space="0" w:sz="7" w:val="single"/>
            </w:tcBorders>
          </w:tcPr>
          <w:p w:rsidR="00000000" w:rsidDel="00000000" w:rsidP="00000000" w:rsidRDefault="00000000" w:rsidRPr="00000000" w14:paraId="0000004C">
            <w:pPr>
              <w:pBdr>
                <w:top w:space="0" w:sz="0" w:val="nil"/>
                <w:left w:space="0" w:sz="0" w:val="nil"/>
                <w:bottom w:space="0" w:sz="0" w:val="nil"/>
                <w:right w:space="0" w:sz="0" w:val="nil"/>
                <w:between w:space="0" w:sz="0" w:val="nil"/>
              </w:pBdr>
              <w:spacing w:line="223" w:lineRule="auto"/>
              <w:ind w:left="462" w:firstLine="31.000000000000014"/>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517.8.2 A</w:t>
            </w:r>
          </w:p>
          <w:p w:rsidR="00000000" w:rsidDel="00000000" w:rsidP="00000000" w:rsidRDefault="00000000" w:rsidRPr="00000000" w14:paraId="0000004D">
            <w:pPr>
              <w:pBdr>
                <w:top w:space="0" w:sz="0" w:val="nil"/>
                <w:left w:space="0" w:sz="0" w:val="nil"/>
                <w:bottom w:space="0" w:sz="0" w:val="nil"/>
                <w:right w:space="0" w:sz="0" w:val="nil"/>
                <w:between w:space="0" w:sz="0" w:val="nil"/>
              </w:pBdr>
              <w:spacing w:before="16" w:lineRule="auto"/>
              <w:ind w:left="462" w:firstLine="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517.8.3.A</w:t>
            </w:r>
          </w:p>
        </w:tc>
      </w:tr>
      <w:tr>
        <w:trPr>
          <w:cantSplit w:val="0"/>
          <w:trHeight w:val="1296" w:hRule="atLeast"/>
          <w:tblHeader w:val="0"/>
        </w:trPr>
        <w:tc>
          <w:tcPr>
            <w:tcBorders>
              <w:top w:color="000000" w:space="0" w:sz="6" w:val="single"/>
              <w:left w:color="000000" w:space="0" w:sz="7" w:val="single"/>
              <w:bottom w:color="000000" w:space="0" w:sz="6" w:val="single"/>
              <w:right w:color="000000" w:space="0" w:sz="7" w:val="single"/>
            </w:tcBorders>
          </w:tcPr>
          <w:p w:rsidR="00000000" w:rsidDel="00000000" w:rsidP="00000000" w:rsidRDefault="00000000" w:rsidRPr="00000000" w14:paraId="0000004E">
            <w:pPr>
              <w:widowControl w:val="1"/>
              <w:numPr>
                <w:ilvl w:val="0"/>
                <w:numId w:val="1"/>
              </w:numPr>
              <w:ind w:left="0" w:firstLine="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rtl w:val="0"/>
              </w:rPr>
              <w:t xml:space="preserve">There is evidence</w:t>
            </w:r>
            <w:r w:rsidDel="00000000" w:rsidR="00000000" w:rsidRPr="00000000">
              <w:rPr>
                <w:rFonts w:ascii="Times New Roman" w:cs="Times New Roman" w:eastAsia="Times New Roman" w:hAnsi="Times New Roman"/>
                <w:color w:val="000000"/>
                <w:rtl w:val="0"/>
              </w:rPr>
              <w:t xml:space="preserve"> that First Aid training has been provided by a certified trainer.  On-line First Aid courses are allowed, but it must be an OA approved course. (Certified trainers are exempt).</w:t>
            </w:r>
          </w:p>
          <w:p w:rsidR="00000000" w:rsidDel="00000000" w:rsidP="00000000" w:rsidRDefault="00000000" w:rsidRPr="00000000" w14:paraId="0000004F">
            <w:pPr>
              <w:pBdr>
                <w:top w:space="0" w:sz="0" w:val="nil"/>
                <w:left w:space="0" w:sz="0" w:val="nil"/>
                <w:bottom w:space="0" w:sz="0" w:val="nil"/>
                <w:right w:space="0" w:sz="0" w:val="nil"/>
                <w:between w:space="0" w:sz="0" w:val="nil"/>
              </w:pBdr>
              <w:ind w:left="-4" w:right="311" w:firstLine="0"/>
              <w:rPr>
                <w:rFonts w:ascii="Times New Roman" w:cs="Times New Roman" w:eastAsia="Times New Roman" w:hAnsi="Times New Roman"/>
                <w:color w:val="000000"/>
              </w:rPr>
            </w:pPr>
            <w:r w:rsidDel="00000000" w:rsidR="00000000" w:rsidRPr="00000000">
              <w:rPr>
                <w:rtl w:val="0"/>
              </w:rPr>
            </w:r>
          </w:p>
        </w:tc>
        <w:tc>
          <w:tcPr>
            <w:tcBorders>
              <w:top w:color="000000" w:space="0" w:sz="6" w:val="single"/>
              <w:left w:color="000000" w:space="0" w:sz="7" w:val="single"/>
              <w:bottom w:color="000000" w:space="0" w:sz="6" w:val="single"/>
              <w:right w:color="000000" w:space="0" w:sz="7" w:val="single"/>
            </w:tcBorders>
          </w:tcPr>
          <w:p w:rsidR="00000000" w:rsidDel="00000000" w:rsidP="00000000" w:rsidRDefault="00000000" w:rsidRPr="00000000" w14:paraId="00000050">
            <w:pPr>
              <w:pBdr>
                <w:top w:space="0" w:sz="0" w:val="nil"/>
                <w:left w:space="0" w:sz="0" w:val="nil"/>
                <w:bottom w:space="0" w:sz="0" w:val="nil"/>
                <w:right w:space="0" w:sz="0" w:val="nil"/>
                <w:between w:space="0" w:sz="0" w:val="nil"/>
              </w:pBdr>
              <w:ind w:left="253" w:right="236" w:hanging="15"/>
              <w:rPr>
                <w:color w:val="000000"/>
              </w:rPr>
            </w:pPr>
            <w:r w:rsidDel="00000000" w:rsidR="00000000" w:rsidRPr="00000000">
              <w:rPr>
                <w:color w:val="000000"/>
                <w:rtl w:val="0"/>
              </w:rPr>
              <w:t xml:space="preserve">YES </w:t>
            </w:r>
          </w:p>
          <w:p w:rsidR="00000000" w:rsidDel="00000000" w:rsidP="00000000" w:rsidRDefault="00000000" w:rsidRPr="00000000" w14:paraId="00000051">
            <w:pPr>
              <w:pBdr>
                <w:top w:space="0" w:sz="0" w:val="nil"/>
                <w:left w:space="0" w:sz="0" w:val="nil"/>
                <w:bottom w:space="0" w:sz="0" w:val="nil"/>
                <w:right w:space="0" w:sz="0" w:val="nil"/>
                <w:between w:space="0" w:sz="0" w:val="nil"/>
              </w:pBdr>
              <w:ind w:left="253" w:right="236" w:hanging="15"/>
              <w:rPr>
                <w:color w:val="000000"/>
              </w:rPr>
            </w:pPr>
            <w:r w:rsidDel="00000000" w:rsidR="00000000" w:rsidRPr="00000000">
              <w:rPr>
                <w:color w:val="000000"/>
                <w:rtl w:val="0"/>
              </w:rPr>
              <w:t xml:space="preserve">NO</w:t>
            </w:r>
          </w:p>
        </w:tc>
        <w:tc>
          <w:tcPr>
            <w:tcBorders>
              <w:top w:color="000000" w:space="0" w:sz="6" w:val="single"/>
              <w:left w:color="000000" w:space="0" w:sz="7" w:val="single"/>
              <w:bottom w:color="000000" w:space="0" w:sz="6" w:val="single"/>
              <w:right w:color="000000" w:space="0" w:sz="7" w:val="single"/>
            </w:tcBorders>
          </w:tcPr>
          <w:p w:rsidR="00000000" w:rsidDel="00000000" w:rsidP="00000000" w:rsidRDefault="00000000" w:rsidRPr="00000000" w14:paraId="00000052">
            <w:pPr>
              <w:pBdr>
                <w:top w:space="0" w:sz="0" w:val="nil"/>
                <w:left w:space="0" w:sz="0" w:val="nil"/>
                <w:bottom w:space="0" w:sz="0" w:val="nil"/>
                <w:right w:space="0" w:sz="0" w:val="nil"/>
                <w:between w:space="0" w:sz="0" w:val="nil"/>
              </w:pBdr>
              <w:ind w:left="-4" w:right="289" w:firstLine="0"/>
              <w:rPr>
                <w:color w:val="000000"/>
              </w:rPr>
            </w:pPr>
            <w:r w:rsidDel="00000000" w:rsidR="00000000" w:rsidRPr="00000000">
              <w:rPr>
                <w:color w:val="000000"/>
                <w:rtl w:val="0"/>
              </w:rPr>
              <w:t xml:space="preserve">If </w:t>
            </w:r>
            <w:r w:rsidDel="00000000" w:rsidR="00000000" w:rsidRPr="00000000">
              <w:rPr>
                <w:b w:val="1"/>
                <w:color w:val="000000"/>
                <w:u w:val="single"/>
                <w:rtl w:val="0"/>
              </w:rPr>
              <w:t xml:space="preserve">NO </w:t>
            </w:r>
            <w:r w:rsidDel="00000000" w:rsidR="00000000" w:rsidRPr="00000000">
              <w:rPr>
                <w:color w:val="000000"/>
                <w:rtl w:val="0"/>
              </w:rPr>
              <w:t xml:space="preserve">document </w:t>
            </w:r>
            <w:r w:rsidDel="00000000" w:rsidR="00000000" w:rsidRPr="00000000">
              <w:rPr>
                <w:color w:val="000000"/>
                <w:u w:val="single"/>
                <w:rtl w:val="0"/>
              </w:rPr>
              <w:t xml:space="preserve">from </w:t>
            </w:r>
            <w:r w:rsidDel="00000000" w:rsidR="00000000" w:rsidRPr="00000000">
              <w:rPr>
                <w:color w:val="000000"/>
                <w:rtl w:val="0"/>
              </w:rPr>
              <w:t xml:space="preserve">and </w:t>
            </w:r>
            <w:r w:rsidDel="00000000" w:rsidR="00000000" w:rsidRPr="00000000">
              <w:rPr>
                <w:color w:val="000000"/>
                <w:u w:val="single"/>
                <w:rtl w:val="0"/>
              </w:rPr>
              <w:t xml:space="preserve">to </w:t>
            </w:r>
            <w:r w:rsidDel="00000000" w:rsidR="00000000" w:rsidRPr="00000000">
              <w:rPr>
                <w:color w:val="000000"/>
                <w:rtl w:val="0"/>
              </w:rPr>
              <w:t xml:space="preserve">dates of non- compliance. Provider must do a self-audit and submit to BMS.</w:t>
            </w:r>
          </w:p>
        </w:tc>
        <w:tc>
          <w:tcPr>
            <w:tcBorders>
              <w:top w:color="000000" w:space="0" w:sz="6" w:val="single"/>
              <w:left w:color="000000" w:space="0" w:sz="7" w:val="single"/>
              <w:bottom w:color="000000" w:space="0" w:sz="6" w:val="single"/>
              <w:right w:color="000000" w:space="0" w:sz="7" w:val="single"/>
            </w:tcBorders>
          </w:tcPr>
          <w:p w:rsidR="00000000" w:rsidDel="00000000" w:rsidP="00000000" w:rsidRDefault="00000000" w:rsidRPr="00000000" w14:paraId="00000053">
            <w:pPr>
              <w:pBdr>
                <w:top w:space="0" w:sz="0" w:val="nil"/>
                <w:left w:space="0" w:sz="0" w:val="nil"/>
                <w:bottom w:space="0" w:sz="0" w:val="nil"/>
                <w:right w:space="0" w:sz="0" w:val="nil"/>
                <w:between w:space="0" w:sz="0" w:val="nil"/>
              </w:pBdr>
              <w:spacing w:line="241" w:lineRule="auto"/>
              <w:ind w:left="416" w:right="411" w:firstLine="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517.8.2 B 517.8.3 B</w:t>
            </w:r>
          </w:p>
        </w:tc>
      </w:tr>
      <w:tr>
        <w:trPr>
          <w:cantSplit w:val="0"/>
          <w:trHeight w:val="971" w:hRule="atLeast"/>
          <w:tblHeader w:val="0"/>
        </w:trPr>
        <w:tc>
          <w:tcPr>
            <w:tcBorders>
              <w:top w:color="000000" w:space="0" w:sz="6" w:val="single"/>
              <w:left w:color="000000" w:space="0" w:sz="7" w:val="single"/>
              <w:bottom w:color="000000" w:space="0" w:sz="6" w:val="single"/>
              <w:right w:color="000000" w:space="0" w:sz="7" w:val="single"/>
            </w:tcBorders>
          </w:tcPr>
          <w:p w:rsidR="00000000" w:rsidDel="00000000" w:rsidP="00000000" w:rsidRDefault="00000000" w:rsidRPr="00000000" w14:paraId="00000054">
            <w:pPr>
              <w:pBdr>
                <w:top w:space="0" w:sz="0" w:val="nil"/>
                <w:left w:space="0" w:sz="0" w:val="nil"/>
                <w:bottom w:space="0" w:sz="0" w:val="nil"/>
                <w:right w:space="0" w:sz="0" w:val="nil"/>
                <w:between w:space="0" w:sz="0" w:val="nil"/>
              </w:pBdr>
              <w:ind w:left="-4" w:right="126" w:firstLine="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There is evidence that Universal Precautions training was conducted </w:t>
            </w:r>
            <w:r w:rsidDel="00000000" w:rsidR="00000000" w:rsidRPr="00000000">
              <w:rPr>
                <w:rFonts w:ascii="Times New Roman" w:cs="Times New Roman" w:eastAsia="Times New Roman" w:hAnsi="Times New Roman"/>
                <w:color w:val="000000"/>
                <w:u w:val="single"/>
                <w:rtl w:val="0"/>
              </w:rPr>
              <w:t xml:space="preserve">initially </w:t>
            </w:r>
            <w:r w:rsidDel="00000000" w:rsidR="00000000" w:rsidRPr="00000000">
              <w:rPr>
                <w:rFonts w:ascii="Times New Roman" w:cs="Times New Roman" w:eastAsia="Times New Roman" w:hAnsi="Times New Roman"/>
                <w:color w:val="000000"/>
                <w:rtl w:val="0"/>
              </w:rPr>
              <w:t xml:space="preserve">prior to delivery of services and renewed </w:t>
            </w:r>
            <w:r w:rsidDel="00000000" w:rsidR="00000000" w:rsidRPr="00000000">
              <w:rPr>
                <w:rFonts w:ascii="Times New Roman" w:cs="Times New Roman" w:eastAsia="Times New Roman" w:hAnsi="Times New Roman"/>
                <w:color w:val="000000"/>
                <w:u w:val="single"/>
                <w:rtl w:val="0"/>
              </w:rPr>
              <w:t xml:space="preserve">annually </w:t>
            </w:r>
            <w:r w:rsidDel="00000000" w:rsidR="00000000" w:rsidRPr="00000000">
              <w:rPr>
                <w:rFonts w:ascii="Times New Roman" w:cs="Times New Roman" w:eastAsia="Times New Roman" w:hAnsi="Times New Roman"/>
                <w:color w:val="000000"/>
                <w:rtl w:val="0"/>
              </w:rPr>
              <w:t xml:space="preserve">thereafter.</w:t>
            </w:r>
          </w:p>
        </w:tc>
        <w:tc>
          <w:tcPr>
            <w:tcBorders>
              <w:top w:color="000000" w:space="0" w:sz="6" w:val="single"/>
              <w:left w:color="000000" w:space="0" w:sz="7" w:val="single"/>
              <w:bottom w:color="000000" w:space="0" w:sz="6" w:val="single"/>
              <w:right w:color="000000" w:space="0" w:sz="7" w:val="single"/>
            </w:tcBorders>
          </w:tcPr>
          <w:p w:rsidR="00000000" w:rsidDel="00000000" w:rsidP="00000000" w:rsidRDefault="00000000" w:rsidRPr="00000000" w14:paraId="00000055">
            <w:pPr>
              <w:pBdr>
                <w:top w:space="0" w:sz="0" w:val="nil"/>
                <w:left w:space="0" w:sz="0" w:val="nil"/>
                <w:bottom w:space="0" w:sz="0" w:val="nil"/>
                <w:right w:space="0" w:sz="0" w:val="nil"/>
                <w:between w:space="0" w:sz="0" w:val="nil"/>
              </w:pBdr>
              <w:ind w:left="253" w:right="236" w:hanging="15"/>
              <w:rPr>
                <w:color w:val="000000"/>
              </w:rPr>
            </w:pPr>
            <w:r w:rsidDel="00000000" w:rsidR="00000000" w:rsidRPr="00000000">
              <w:rPr>
                <w:color w:val="000000"/>
                <w:rtl w:val="0"/>
              </w:rPr>
              <w:t xml:space="preserve">YES</w:t>
            </w:r>
          </w:p>
          <w:p w:rsidR="00000000" w:rsidDel="00000000" w:rsidP="00000000" w:rsidRDefault="00000000" w:rsidRPr="00000000" w14:paraId="00000056">
            <w:pPr>
              <w:pBdr>
                <w:top w:space="0" w:sz="0" w:val="nil"/>
                <w:left w:space="0" w:sz="0" w:val="nil"/>
                <w:bottom w:space="0" w:sz="0" w:val="nil"/>
                <w:right w:space="0" w:sz="0" w:val="nil"/>
                <w:between w:space="0" w:sz="0" w:val="nil"/>
              </w:pBdr>
              <w:ind w:left="253" w:right="236" w:hanging="15"/>
              <w:rPr>
                <w:color w:val="000000"/>
              </w:rPr>
            </w:pPr>
            <w:r w:rsidDel="00000000" w:rsidR="00000000" w:rsidRPr="00000000">
              <w:rPr>
                <w:color w:val="000000"/>
                <w:rtl w:val="0"/>
              </w:rPr>
              <w:t xml:space="preserve"> NO</w:t>
            </w:r>
          </w:p>
        </w:tc>
        <w:tc>
          <w:tcPr>
            <w:tcBorders>
              <w:top w:color="000000" w:space="0" w:sz="6" w:val="single"/>
              <w:left w:color="000000" w:space="0" w:sz="7" w:val="single"/>
              <w:bottom w:color="000000" w:space="0" w:sz="6" w:val="single"/>
              <w:right w:color="000000" w:space="0" w:sz="7" w:val="single"/>
            </w:tcBorders>
          </w:tcPr>
          <w:p w:rsidR="00000000" w:rsidDel="00000000" w:rsidP="00000000" w:rsidRDefault="00000000" w:rsidRPr="00000000" w14:paraId="00000057">
            <w:pPr>
              <w:pBdr>
                <w:top w:space="0" w:sz="0" w:val="nil"/>
                <w:left w:space="0" w:sz="0" w:val="nil"/>
                <w:bottom w:space="0" w:sz="0" w:val="nil"/>
                <w:right w:space="0" w:sz="0" w:val="nil"/>
                <w:between w:space="0" w:sz="0" w:val="nil"/>
              </w:pBdr>
              <w:ind w:left="-4" w:right="289" w:firstLine="0"/>
              <w:rPr>
                <w:color w:val="000000"/>
              </w:rPr>
            </w:pPr>
            <w:r w:rsidDel="00000000" w:rsidR="00000000" w:rsidRPr="00000000">
              <w:rPr>
                <w:color w:val="000000"/>
                <w:rtl w:val="0"/>
              </w:rPr>
              <w:t xml:space="preserve">If </w:t>
            </w:r>
            <w:r w:rsidDel="00000000" w:rsidR="00000000" w:rsidRPr="00000000">
              <w:rPr>
                <w:b w:val="1"/>
                <w:color w:val="000000"/>
                <w:u w:val="single"/>
                <w:rtl w:val="0"/>
              </w:rPr>
              <w:t xml:space="preserve">NO </w:t>
            </w:r>
            <w:r w:rsidDel="00000000" w:rsidR="00000000" w:rsidRPr="00000000">
              <w:rPr>
                <w:color w:val="000000"/>
                <w:rtl w:val="0"/>
              </w:rPr>
              <w:t xml:space="preserve">document </w:t>
            </w:r>
            <w:r w:rsidDel="00000000" w:rsidR="00000000" w:rsidRPr="00000000">
              <w:rPr>
                <w:color w:val="000000"/>
                <w:u w:val="single"/>
                <w:rtl w:val="0"/>
              </w:rPr>
              <w:t xml:space="preserve">from </w:t>
            </w:r>
            <w:r w:rsidDel="00000000" w:rsidR="00000000" w:rsidRPr="00000000">
              <w:rPr>
                <w:color w:val="000000"/>
                <w:rtl w:val="0"/>
              </w:rPr>
              <w:t xml:space="preserve">and </w:t>
            </w:r>
            <w:r w:rsidDel="00000000" w:rsidR="00000000" w:rsidRPr="00000000">
              <w:rPr>
                <w:color w:val="000000"/>
                <w:u w:val="single"/>
                <w:rtl w:val="0"/>
              </w:rPr>
              <w:t xml:space="preserve">to </w:t>
            </w:r>
            <w:r w:rsidDel="00000000" w:rsidR="00000000" w:rsidRPr="00000000">
              <w:rPr>
                <w:color w:val="000000"/>
                <w:rtl w:val="0"/>
              </w:rPr>
              <w:t xml:space="preserve">dates of non- compliance. Provider must do a self-audit and submit to BMS.</w:t>
            </w:r>
          </w:p>
        </w:tc>
        <w:tc>
          <w:tcPr>
            <w:tcBorders>
              <w:top w:color="000000" w:space="0" w:sz="6" w:val="single"/>
              <w:left w:color="000000" w:space="0" w:sz="7" w:val="single"/>
              <w:bottom w:color="000000" w:space="0" w:sz="6" w:val="single"/>
              <w:right w:color="000000" w:space="0" w:sz="7" w:val="single"/>
            </w:tcBorders>
          </w:tcPr>
          <w:p w:rsidR="00000000" w:rsidDel="00000000" w:rsidP="00000000" w:rsidRDefault="00000000" w:rsidRPr="00000000" w14:paraId="00000058">
            <w:pPr>
              <w:pBdr>
                <w:top w:space="0" w:sz="0" w:val="nil"/>
                <w:left w:space="0" w:sz="0" w:val="nil"/>
                <w:bottom w:space="0" w:sz="0" w:val="nil"/>
                <w:right w:space="0" w:sz="0" w:val="nil"/>
                <w:between w:space="0" w:sz="0" w:val="nil"/>
              </w:pBdr>
              <w:spacing w:line="239" w:lineRule="auto"/>
              <w:ind w:right="411"/>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     517.8.2 C        </w:t>
            </w:r>
          </w:p>
          <w:p w:rsidR="00000000" w:rsidDel="00000000" w:rsidP="00000000" w:rsidRDefault="00000000" w:rsidRPr="00000000" w14:paraId="00000059">
            <w:pPr>
              <w:pBdr>
                <w:top w:space="0" w:sz="0" w:val="nil"/>
                <w:left w:space="0" w:sz="0" w:val="nil"/>
                <w:bottom w:space="0" w:sz="0" w:val="nil"/>
                <w:right w:space="0" w:sz="0" w:val="nil"/>
                <w:between w:space="0" w:sz="0" w:val="nil"/>
              </w:pBdr>
              <w:spacing w:line="239" w:lineRule="auto"/>
              <w:ind w:right="411"/>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     517.8.3 D</w:t>
            </w:r>
          </w:p>
        </w:tc>
      </w:tr>
      <w:tr>
        <w:trPr>
          <w:cantSplit w:val="0"/>
          <w:trHeight w:val="1296" w:hRule="atLeast"/>
          <w:tblHeader w:val="0"/>
        </w:trPr>
        <w:tc>
          <w:tcPr>
            <w:tcBorders>
              <w:top w:color="000000" w:space="0" w:sz="6" w:val="single"/>
              <w:left w:color="000000" w:space="0" w:sz="7" w:val="single"/>
              <w:bottom w:color="000000" w:space="0" w:sz="6" w:val="single"/>
              <w:right w:color="000000" w:space="0" w:sz="7" w:val="single"/>
            </w:tcBorders>
          </w:tcPr>
          <w:p w:rsidR="00000000" w:rsidDel="00000000" w:rsidP="00000000" w:rsidRDefault="00000000" w:rsidRPr="00000000" w14:paraId="0000005A">
            <w:pPr>
              <w:pBdr>
                <w:top w:space="0" w:sz="0" w:val="nil"/>
                <w:left w:space="0" w:sz="0" w:val="nil"/>
                <w:bottom w:space="0" w:sz="0" w:val="nil"/>
                <w:right w:space="0" w:sz="0" w:val="nil"/>
                <w:between w:space="0" w:sz="0" w:val="nil"/>
              </w:pBdr>
              <w:ind w:left="-4" w:right="64" w:firstLine="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There is evidence Personal Assistance/Homemaker Skills - training on assisting members with ADL's was conducted </w:t>
            </w:r>
            <w:r w:rsidDel="00000000" w:rsidR="00000000" w:rsidRPr="00000000">
              <w:rPr>
                <w:rFonts w:ascii="Times New Roman" w:cs="Times New Roman" w:eastAsia="Times New Roman" w:hAnsi="Times New Roman"/>
                <w:color w:val="000000"/>
                <w:u w:val="single"/>
                <w:rtl w:val="0"/>
              </w:rPr>
              <w:t xml:space="preserve">initially </w:t>
            </w:r>
            <w:r w:rsidDel="00000000" w:rsidR="00000000" w:rsidRPr="00000000">
              <w:rPr>
                <w:rFonts w:ascii="Times New Roman" w:cs="Times New Roman" w:eastAsia="Times New Roman" w:hAnsi="Times New Roman"/>
                <w:color w:val="000000"/>
                <w:rtl w:val="0"/>
              </w:rPr>
              <w:t xml:space="preserve">prior to delivery of services.</w:t>
            </w:r>
          </w:p>
        </w:tc>
        <w:tc>
          <w:tcPr>
            <w:tcBorders>
              <w:top w:color="000000" w:space="0" w:sz="6" w:val="single"/>
              <w:left w:color="000000" w:space="0" w:sz="7" w:val="single"/>
              <w:bottom w:color="000000" w:space="0" w:sz="6" w:val="single"/>
              <w:right w:color="000000" w:space="0" w:sz="7" w:val="single"/>
            </w:tcBorders>
          </w:tcPr>
          <w:p w:rsidR="00000000" w:rsidDel="00000000" w:rsidP="00000000" w:rsidRDefault="00000000" w:rsidRPr="00000000" w14:paraId="0000005B">
            <w:pPr>
              <w:pBdr>
                <w:top w:space="0" w:sz="0" w:val="nil"/>
                <w:left w:space="0" w:sz="0" w:val="nil"/>
                <w:bottom w:space="0" w:sz="0" w:val="nil"/>
                <w:right w:space="0" w:sz="0" w:val="nil"/>
                <w:between w:space="0" w:sz="0" w:val="nil"/>
              </w:pBdr>
              <w:ind w:left="253" w:right="236" w:hanging="15"/>
              <w:rPr>
                <w:color w:val="000000"/>
              </w:rPr>
            </w:pPr>
            <w:r w:rsidDel="00000000" w:rsidR="00000000" w:rsidRPr="00000000">
              <w:rPr>
                <w:color w:val="000000"/>
                <w:rtl w:val="0"/>
              </w:rPr>
              <w:t xml:space="preserve">YES </w:t>
            </w:r>
          </w:p>
          <w:p w:rsidR="00000000" w:rsidDel="00000000" w:rsidP="00000000" w:rsidRDefault="00000000" w:rsidRPr="00000000" w14:paraId="0000005C">
            <w:pPr>
              <w:pBdr>
                <w:top w:space="0" w:sz="0" w:val="nil"/>
                <w:left w:space="0" w:sz="0" w:val="nil"/>
                <w:bottom w:space="0" w:sz="0" w:val="nil"/>
                <w:right w:space="0" w:sz="0" w:val="nil"/>
                <w:between w:space="0" w:sz="0" w:val="nil"/>
              </w:pBdr>
              <w:ind w:left="253" w:right="236" w:hanging="15"/>
              <w:rPr>
                <w:color w:val="000000"/>
              </w:rPr>
            </w:pPr>
            <w:r w:rsidDel="00000000" w:rsidR="00000000" w:rsidRPr="00000000">
              <w:rPr>
                <w:color w:val="000000"/>
                <w:rtl w:val="0"/>
              </w:rPr>
              <w:t xml:space="preserve">NO</w:t>
            </w:r>
          </w:p>
        </w:tc>
        <w:tc>
          <w:tcPr>
            <w:tcBorders>
              <w:top w:color="000000" w:space="0" w:sz="6" w:val="single"/>
              <w:left w:color="000000" w:space="0" w:sz="7" w:val="single"/>
              <w:bottom w:color="000000" w:space="0" w:sz="6" w:val="single"/>
              <w:right w:color="000000" w:space="0" w:sz="7" w:val="single"/>
            </w:tcBorders>
          </w:tcPr>
          <w:p w:rsidR="00000000" w:rsidDel="00000000" w:rsidP="00000000" w:rsidRDefault="00000000" w:rsidRPr="00000000" w14:paraId="0000005D">
            <w:pPr>
              <w:pBdr>
                <w:top w:space="0" w:sz="0" w:val="nil"/>
                <w:left w:space="0" w:sz="0" w:val="nil"/>
                <w:bottom w:space="0" w:sz="0" w:val="nil"/>
                <w:right w:space="0" w:sz="0" w:val="nil"/>
                <w:between w:space="0" w:sz="0" w:val="nil"/>
              </w:pBdr>
              <w:ind w:left="-4" w:right="289" w:firstLine="0"/>
              <w:rPr>
                <w:color w:val="000000"/>
              </w:rPr>
            </w:pPr>
            <w:r w:rsidDel="00000000" w:rsidR="00000000" w:rsidRPr="00000000">
              <w:rPr>
                <w:color w:val="000000"/>
                <w:rtl w:val="0"/>
              </w:rPr>
              <w:t xml:space="preserve">If </w:t>
            </w:r>
            <w:r w:rsidDel="00000000" w:rsidR="00000000" w:rsidRPr="00000000">
              <w:rPr>
                <w:b w:val="1"/>
                <w:color w:val="000000"/>
                <w:u w:val="single"/>
                <w:rtl w:val="0"/>
              </w:rPr>
              <w:t xml:space="preserve">NO </w:t>
            </w:r>
            <w:r w:rsidDel="00000000" w:rsidR="00000000" w:rsidRPr="00000000">
              <w:rPr>
                <w:color w:val="000000"/>
                <w:rtl w:val="0"/>
              </w:rPr>
              <w:t xml:space="preserve">document </w:t>
            </w:r>
            <w:r w:rsidDel="00000000" w:rsidR="00000000" w:rsidRPr="00000000">
              <w:rPr>
                <w:color w:val="000000"/>
                <w:u w:val="single"/>
                <w:rtl w:val="0"/>
              </w:rPr>
              <w:t xml:space="preserve">from </w:t>
            </w:r>
            <w:r w:rsidDel="00000000" w:rsidR="00000000" w:rsidRPr="00000000">
              <w:rPr>
                <w:color w:val="000000"/>
                <w:rtl w:val="0"/>
              </w:rPr>
              <w:t xml:space="preserve">and </w:t>
            </w:r>
            <w:r w:rsidDel="00000000" w:rsidR="00000000" w:rsidRPr="00000000">
              <w:rPr>
                <w:color w:val="000000"/>
                <w:u w:val="single"/>
                <w:rtl w:val="0"/>
              </w:rPr>
              <w:t xml:space="preserve">to </w:t>
            </w:r>
            <w:r w:rsidDel="00000000" w:rsidR="00000000" w:rsidRPr="00000000">
              <w:rPr>
                <w:color w:val="000000"/>
                <w:rtl w:val="0"/>
              </w:rPr>
              <w:t xml:space="preserve">dates of non- compliance. Provider must do a self-audit and submit to BMS.</w:t>
            </w:r>
          </w:p>
        </w:tc>
        <w:tc>
          <w:tcPr>
            <w:tcBorders>
              <w:top w:color="000000" w:space="0" w:sz="6" w:val="single"/>
              <w:left w:color="000000" w:space="0" w:sz="7" w:val="single"/>
              <w:bottom w:color="000000" w:space="0" w:sz="6" w:val="single"/>
              <w:right w:color="000000" w:space="0" w:sz="7" w:val="single"/>
            </w:tcBorders>
          </w:tcPr>
          <w:p w:rsidR="00000000" w:rsidDel="00000000" w:rsidP="00000000" w:rsidRDefault="00000000" w:rsidRPr="00000000" w14:paraId="0000005E">
            <w:pPr>
              <w:pBdr>
                <w:top w:space="0" w:sz="0" w:val="nil"/>
                <w:left w:space="0" w:sz="0" w:val="nil"/>
                <w:bottom w:space="0" w:sz="0" w:val="nil"/>
                <w:right w:space="0" w:sz="0" w:val="nil"/>
                <w:between w:space="0" w:sz="0" w:val="nil"/>
              </w:pBdr>
              <w:spacing w:line="246" w:lineRule="auto"/>
              <w:ind w:left="493" w:firstLine="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517.8.2 D</w:t>
            </w:r>
          </w:p>
        </w:tc>
      </w:tr>
      <w:tr>
        <w:trPr>
          <w:cantSplit w:val="0"/>
          <w:trHeight w:val="1294" w:hRule="atLeast"/>
          <w:tblHeader w:val="0"/>
        </w:trPr>
        <w:tc>
          <w:tcPr>
            <w:tcBorders>
              <w:top w:color="000000" w:space="0" w:sz="6" w:val="single"/>
              <w:left w:color="000000" w:space="0" w:sz="7" w:val="single"/>
              <w:bottom w:color="000000" w:space="0" w:sz="6" w:val="single"/>
              <w:right w:color="000000" w:space="0" w:sz="7" w:val="single"/>
            </w:tcBorders>
          </w:tcPr>
          <w:p w:rsidR="00000000" w:rsidDel="00000000" w:rsidP="00000000" w:rsidRDefault="00000000" w:rsidRPr="00000000" w14:paraId="0000005F">
            <w:pPr>
              <w:pBdr>
                <w:top w:space="0" w:sz="0" w:val="nil"/>
                <w:left w:space="0" w:sz="0" w:val="nil"/>
                <w:bottom w:space="0" w:sz="0" w:val="nil"/>
                <w:right w:space="0" w:sz="0" w:val="nil"/>
                <w:between w:space="0" w:sz="0" w:val="nil"/>
              </w:pBdr>
              <w:spacing w:line="239" w:lineRule="auto"/>
              <w:ind w:left="-4" w:right="130" w:firstLine="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There is evidence that Abuse, Neglect and Exploitation training was conducted initially prior to delivery of services by a qualified provider and renewed </w:t>
            </w:r>
            <w:r w:rsidDel="00000000" w:rsidR="00000000" w:rsidRPr="00000000">
              <w:rPr>
                <w:rFonts w:ascii="Times New Roman" w:cs="Times New Roman" w:eastAsia="Times New Roman" w:hAnsi="Times New Roman"/>
                <w:color w:val="000000"/>
                <w:u w:val="single"/>
                <w:rtl w:val="0"/>
              </w:rPr>
              <w:t xml:space="preserve">annually</w:t>
            </w:r>
            <w:r w:rsidDel="00000000" w:rsidR="00000000" w:rsidRPr="00000000">
              <w:rPr>
                <w:rFonts w:ascii="Times New Roman" w:cs="Times New Roman" w:eastAsia="Times New Roman" w:hAnsi="Times New Roman"/>
                <w:color w:val="000000"/>
                <w:rtl w:val="0"/>
              </w:rPr>
              <w:t xml:space="preserve"> thereafter.</w:t>
            </w:r>
          </w:p>
        </w:tc>
        <w:tc>
          <w:tcPr>
            <w:tcBorders>
              <w:top w:color="000000" w:space="0" w:sz="6" w:val="single"/>
              <w:left w:color="000000" w:space="0" w:sz="7" w:val="single"/>
              <w:bottom w:color="000000" w:space="0" w:sz="6" w:val="single"/>
              <w:right w:color="000000" w:space="0" w:sz="7" w:val="single"/>
            </w:tcBorders>
          </w:tcPr>
          <w:p w:rsidR="00000000" w:rsidDel="00000000" w:rsidP="00000000" w:rsidRDefault="00000000" w:rsidRPr="00000000" w14:paraId="00000060">
            <w:pPr>
              <w:pBdr>
                <w:top w:space="0" w:sz="0" w:val="nil"/>
                <w:left w:space="0" w:sz="0" w:val="nil"/>
                <w:bottom w:space="0" w:sz="0" w:val="nil"/>
                <w:right w:space="0" w:sz="0" w:val="nil"/>
                <w:between w:space="0" w:sz="0" w:val="nil"/>
              </w:pBdr>
              <w:spacing w:line="238" w:lineRule="auto"/>
              <w:ind w:left="253" w:right="236" w:hanging="15"/>
              <w:rPr>
                <w:color w:val="000000"/>
              </w:rPr>
            </w:pPr>
            <w:r w:rsidDel="00000000" w:rsidR="00000000" w:rsidRPr="00000000">
              <w:rPr>
                <w:color w:val="000000"/>
                <w:rtl w:val="0"/>
              </w:rPr>
              <w:t xml:space="preserve">YES </w:t>
            </w:r>
          </w:p>
          <w:p w:rsidR="00000000" w:rsidDel="00000000" w:rsidP="00000000" w:rsidRDefault="00000000" w:rsidRPr="00000000" w14:paraId="00000061">
            <w:pPr>
              <w:pBdr>
                <w:top w:space="0" w:sz="0" w:val="nil"/>
                <w:left w:space="0" w:sz="0" w:val="nil"/>
                <w:bottom w:space="0" w:sz="0" w:val="nil"/>
                <w:right w:space="0" w:sz="0" w:val="nil"/>
                <w:between w:space="0" w:sz="0" w:val="nil"/>
              </w:pBdr>
              <w:spacing w:line="238" w:lineRule="auto"/>
              <w:ind w:left="253" w:right="236" w:hanging="15"/>
              <w:rPr>
                <w:color w:val="000000"/>
              </w:rPr>
            </w:pPr>
            <w:r w:rsidDel="00000000" w:rsidR="00000000" w:rsidRPr="00000000">
              <w:rPr>
                <w:color w:val="000000"/>
                <w:rtl w:val="0"/>
              </w:rPr>
              <w:t xml:space="preserve">NO</w:t>
            </w:r>
          </w:p>
        </w:tc>
        <w:tc>
          <w:tcPr>
            <w:tcBorders>
              <w:top w:color="000000" w:space="0" w:sz="6" w:val="single"/>
              <w:left w:color="000000" w:space="0" w:sz="7" w:val="single"/>
              <w:bottom w:color="000000" w:space="0" w:sz="6" w:val="single"/>
              <w:right w:color="000000" w:space="0" w:sz="7" w:val="single"/>
            </w:tcBorders>
          </w:tcPr>
          <w:p w:rsidR="00000000" w:rsidDel="00000000" w:rsidP="00000000" w:rsidRDefault="00000000" w:rsidRPr="00000000" w14:paraId="00000062">
            <w:pPr>
              <w:pBdr>
                <w:top w:space="0" w:sz="0" w:val="nil"/>
                <w:left w:space="0" w:sz="0" w:val="nil"/>
                <w:bottom w:space="0" w:sz="0" w:val="nil"/>
                <w:right w:space="0" w:sz="0" w:val="nil"/>
                <w:between w:space="0" w:sz="0" w:val="nil"/>
              </w:pBdr>
              <w:spacing w:line="239" w:lineRule="auto"/>
              <w:ind w:left="-4" w:right="289" w:firstLine="0"/>
              <w:rPr>
                <w:color w:val="000000"/>
              </w:rPr>
            </w:pPr>
            <w:r w:rsidDel="00000000" w:rsidR="00000000" w:rsidRPr="00000000">
              <w:rPr>
                <w:color w:val="000000"/>
                <w:rtl w:val="0"/>
              </w:rPr>
              <w:t xml:space="preserve">If </w:t>
            </w:r>
            <w:r w:rsidDel="00000000" w:rsidR="00000000" w:rsidRPr="00000000">
              <w:rPr>
                <w:b w:val="1"/>
                <w:color w:val="000000"/>
                <w:u w:val="single"/>
                <w:rtl w:val="0"/>
              </w:rPr>
              <w:t xml:space="preserve">NO </w:t>
            </w:r>
            <w:r w:rsidDel="00000000" w:rsidR="00000000" w:rsidRPr="00000000">
              <w:rPr>
                <w:color w:val="000000"/>
                <w:rtl w:val="0"/>
              </w:rPr>
              <w:t xml:space="preserve">document </w:t>
            </w:r>
            <w:r w:rsidDel="00000000" w:rsidR="00000000" w:rsidRPr="00000000">
              <w:rPr>
                <w:color w:val="000000"/>
                <w:u w:val="single"/>
                <w:rtl w:val="0"/>
              </w:rPr>
              <w:t xml:space="preserve">from </w:t>
            </w:r>
            <w:r w:rsidDel="00000000" w:rsidR="00000000" w:rsidRPr="00000000">
              <w:rPr>
                <w:color w:val="000000"/>
                <w:rtl w:val="0"/>
              </w:rPr>
              <w:t xml:space="preserve">and </w:t>
            </w:r>
            <w:r w:rsidDel="00000000" w:rsidR="00000000" w:rsidRPr="00000000">
              <w:rPr>
                <w:color w:val="000000"/>
                <w:u w:val="single"/>
                <w:rtl w:val="0"/>
              </w:rPr>
              <w:t xml:space="preserve">to </w:t>
            </w:r>
            <w:r w:rsidDel="00000000" w:rsidR="00000000" w:rsidRPr="00000000">
              <w:rPr>
                <w:color w:val="000000"/>
                <w:rtl w:val="0"/>
              </w:rPr>
              <w:t xml:space="preserve">dates of non- compliance. Provider must do a self-audit and submit to BMS.</w:t>
            </w:r>
          </w:p>
        </w:tc>
        <w:tc>
          <w:tcPr>
            <w:tcBorders>
              <w:top w:color="000000" w:space="0" w:sz="6" w:val="single"/>
              <w:left w:color="000000" w:space="0" w:sz="7" w:val="single"/>
              <w:bottom w:color="000000" w:space="0" w:sz="6" w:val="single"/>
              <w:right w:color="000000" w:space="0" w:sz="7" w:val="single"/>
            </w:tcBorders>
          </w:tcPr>
          <w:p w:rsidR="00000000" w:rsidDel="00000000" w:rsidP="00000000" w:rsidRDefault="00000000" w:rsidRPr="00000000" w14:paraId="00000063">
            <w:pPr>
              <w:pBdr>
                <w:top w:space="0" w:sz="0" w:val="nil"/>
                <w:left w:space="0" w:sz="0" w:val="nil"/>
                <w:bottom w:space="0" w:sz="0" w:val="nil"/>
                <w:right w:space="0" w:sz="0" w:val="nil"/>
                <w:between w:space="0" w:sz="0" w:val="nil"/>
              </w:pBdr>
              <w:spacing w:line="239" w:lineRule="auto"/>
              <w:ind w:right="411"/>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     517.8.2 E</w:t>
            </w:r>
          </w:p>
          <w:p w:rsidR="00000000" w:rsidDel="00000000" w:rsidP="00000000" w:rsidRDefault="00000000" w:rsidRPr="00000000" w14:paraId="00000064">
            <w:pPr>
              <w:pBdr>
                <w:top w:space="0" w:sz="0" w:val="nil"/>
                <w:left w:space="0" w:sz="0" w:val="nil"/>
                <w:bottom w:space="0" w:sz="0" w:val="nil"/>
                <w:right w:space="0" w:sz="0" w:val="nil"/>
                <w:between w:space="0" w:sz="0" w:val="nil"/>
              </w:pBdr>
              <w:spacing w:line="239" w:lineRule="auto"/>
              <w:ind w:right="411"/>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     517.8.3 D</w:t>
            </w:r>
          </w:p>
        </w:tc>
      </w:tr>
      <w:tr>
        <w:trPr>
          <w:cantSplit w:val="0"/>
          <w:trHeight w:val="854" w:hRule="atLeast"/>
          <w:tblHeader w:val="0"/>
        </w:trPr>
        <w:tc>
          <w:tcPr>
            <w:tcBorders>
              <w:top w:color="000000" w:space="0" w:sz="6" w:val="single"/>
              <w:left w:color="000000" w:space="0" w:sz="7" w:val="single"/>
              <w:bottom w:color="000000" w:space="0" w:sz="6" w:val="single"/>
              <w:right w:color="000000" w:space="0" w:sz="7" w:val="single"/>
            </w:tcBorders>
          </w:tcPr>
          <w:p w:rsidR="00000000" w:rsidDel="00000000" w:rsidP="00000000" w:rsidRDefault="00000000" w:rsidRPr="00000000" w14:paraId="00000065">
            <w:pPr>
              <w:pBdr>
                <w:top w:space="0" w:sz="0" w:val="nil"/>
                <w:left w:space="0" w:sz="0" w:val="nil"/>
                <w:bottom w:space="0" w:sz="0" w:val="nil"/>
                <w:right w:space="0" w:sz="0" w:val="nil"/>
                <w:between w:space="0" w:sz="0" w:val="nil"/>
              </w:pBdr>
              <w:ind w:left="-4" w:right="51" w:firstLine="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There is evidence that HIPAA training was conducted </w:t>
            </w:r>
            <w:r w:rsidDel="00000000" w:rsidR="00000000" w:rsidRPr="00000000">
              <w:rPr>
                <w:rFonts w:ascii="Times New Roman" w:cs="Times New Roman" w:eastAsia="Times New Roman" w:hAnsi="Times New Roman"/>
                <w:color w:val="000000"/>
                <w:u w:val="single"/>
                <w:rtl w:val="0"/>
              </w:rPr>
              <w:t xml:space="preserve">initially </w:t>
            </w:r>
            <w:r w:rsidDel="00000000" w:rsidR="00000000" w:rsidRPr="00000000">
              <w:rPr>
                <w:rFonts w:ascii="Times New Roman" w:cs="Times New Roman" w:eastAsia="Times New Roman" w:hAnsi="Times New Roman"/>
                <w:color w:val="000000"/>
                <w:rtl w:val="0"/>
              </w:rPr>
              <w:t xml:space="preserve">prior to delivery of services and renewed </w:t>
            </w:r>
            <w:r w:rsidDel="00000000" w:rsidR="00000000" w:rsidRPr="00000000">
              <w:rPr>
                <w:rFonts w:ascii="Times New Roman" w:cs="Times New Roman" w:eastAsia="Times New Roman" w:hAnsi="Times New Roman"/>
                <w:color w:val="000000"/>
                <w:u w:val="single"/>
                <w:rtl w:val="0"/>
              </w:rPr>
              <w:t xml:space="preserve">annually </w:t>
            </w:r>
            <w:r w:rsidDel="00000000" w:rsidR="00000000" w:rsidRPr="00000000">
              <w:rPr>
                <w:rFonts w:ascii="Times New Roman" w:cs="Times New Roman" w:eastAsia="Times New Roman" w:hAnsi="Times New Roman"/>
                <w:color w:val="000000"/>
                <w:rtl w:val="0"/>
              </w:rPr>
              <w:t xml:space="preserve">thereafter.</w:t>
            </w:r>
          </w:p>
        </w:tc>
        <w:tc>
          <w:tcPr>
            <w:tcBorders>
              <w:top w:color="000000" w:space="0" w:sz="6" w:val="single"/>
              <w:left w:color="000000" w:space="0" w:sz="7" w:val="single"/>
              <w:bottom w:color="000000" w:space="0" w:sz="6" w:val="single"/>
              <w:right w:color="000000" w:space="0" w:sz="7" w:val="single"/>
            </w:tcBorders>
          </w:tcPr>
          <w:p w:rsidR="00000000" w:rsidDel="00000000" w:rsidP="00000000" w:rsidRDefault="00000000" w:rsidRPr="00000000" w14:paraId="00000066">
            <w:pPr>
              <w:pBdr>
                <w:top w:space="0" w:sz="0" w:val="nil"/>
                <w:left w:space="0" w:sz="0" w:val="nil"/>
                <w:bottom w:space="0" w:sz="0" w:val="nil"/>
                <w:right w:space="0" w:sz="0" w:val="nil"/>
                <w:between w:space="0" w:sz="0" w:val="nil"/>
              </w:pBdr>
              <w:ind w:left="253" w:right="236" w:hanging="15"/>
              <w:rPr>
                <w:color w:val="000000"/>
              </w:rPr>
            </w:pPr>
            <w:r w:rsidDel="00000000" w:rsidR="00000000" w:rsidRPr="00000000">
              <w:rPr>
                <w:color w:val="000000"/>
                <w:rtl w:val="0"/>
              </w:rPr>
              <w:t xml:space="preserve">YES</w:t>
            </w:r>
          </w:p>
          <w:p w:rsidR="00000000" w:rsidDel="00000000" w:rsidP="00000000" w:rsidRDefault="00000000" w:rsidRPr="00000000" w14:paraId="00000067">
            <w:pPr>
              <w:pBdr>
                <w:top w:space="0" w:sz="0" w:val="nil"/>
                <w:left w:space="0" w:sz="0" w:val="nil"/>
                <w:bottom w:space="0" w:sz="0" w:val="nil"/>
                <w:right w:space="0" w:sz="0" w:val="nil"/>
                <w:between w:space="0" w:sz="0" w:val="nil"/>
              </w:pBdr>
              <w:ind w:left="253" w:right="236" w:hanging="15"/>
              <w:rPr>
                <w:color w:val="000000"/>
              </w:rPr>
            </w:pPr>
            <w:r w:rsidDel="00000000" w:rsidR="00000000" w:rsidRPr="00000000">
              <w:rPr>
                <w:color w:val="000000"/>
                <w:rtl w:val="0"/>
              </w:rPr>
              <w:t xml:space="preserve"> NO</w:t>
            </w:r>
          </w:p>
        </w:tc>
        <w:tc>
          <w:tcPr>
            <w:tcBorders>
              <w:top w:color="000000" w:space="0" w:sz="6" w:val="single"/>
              <w:left w:color="000000" w:space="0" w:sz="7" w:val="single"/>
              <w:bottom w:color="000000" w:space="0" w:sz="6" w:val="single"/>
              <w:right w:color="000000" w:space="0" w:sz="7" w:val="single"/>
            </w:tcBorders>
          </w:tcPr>
          <w:p w:rsidR="00000000" w:rsidDel="00000000" w:rsidP="00000000" w:rsidRDefault="00000000" w:rsidRPr="00000000" w14:paraId="00000068">
            <w:pPr>
              <w:pBdr>
                <w:top w:space="0" w:sz="0" w:val="nil"/>
                <w:left w:space="0" w:sz="0" w:val="nil"/>
                <w:bottom w:space="0" w:sz="0" w:val="nil"/>
                <w:right w:space="0" w:sz="0" w:val="nil"/>
                <w:between w:space="0" w:sz="0" w:val="nil"/>
              </w:pBdr>
              <w:ind w:left="-4" w:right="289" w:firstLine="0"/>
              <w:rPr>
                <w:color w:val="000000"/>
              </w:rPr>
            </w:pPr>
            <w:r w:rsidDel="00000000" w:rsidR="00000000" w:rsidRPr="00000000">
              <w:rPr>
                <w:color w:val="000000"/>
                <w:rtl w:val="0"/>
              </w:rPr>
              <w:t xml:space="preserve">If </w:t>
            </w:r>
            <w:r w:rsidDel="00000000" w:rsidR="00000000" w:rsidRPr="00000000">
              <w:rPr>
                <w:b w:val="1"/>
                <w:color w:val="000000"/>
                <w:u w:val="single"/>
                <w:rtl w:val="0"/>
              </w:rPr>
              <w:t xml:space="preserve">NO </w:t>
            </w:r>
            <w:r w:rsidDel="00000000" w:rsidR="00000000" w:rsidRPr="00000000">
              <w:rPr>
                <w:color w:val="000000"/>
                <w:rtl w:val="0"/>
              </w:rPr>
              <w:t xml:space="preserve">document </w:t>
            </w:r>
            <w:r w:rsidDel="00000000" w:rsidR="00000000" w:rsidRPr="00000000">
              <w:rPr>
                <w:color w:val="000000"/>
                <w:u w:val="single"/>
                <w:rtl w:val="0"/>
              </w:rPr>
              <w:t xml:space="preserve">from </w:t>
            </w:r>
            <w:r w:rsidDel="00000000" w:rsidR="00000000" w:rsidRPr="00000000">
              <w:rPr>
                <w:color w:val="000000"/>
                <w:rtl w:val="0"/>
              </w:rPr>
              <w:t xml:space="preserve">and </w:t>
            </w:r>
            <w:r w:rsidDel="00000000" w:rsidR="00000000" w:rsidRPr="00000000">
              <w:rPr>
                <w:color w:val="000000"/>
                <w:u w:val="single"/>
                <w:rtl w:val="0"/>
              </w:rPr>
              <w:t xml:space="preserve">to </w:t>
            </w:r>
            <w:r w:rsidDel="00000000" w:rsidR="00000000" w:rsidRPr="00000000">
              <w:rPr>
                <w:color w:val="000000"/>
                <w:rtl w:val="0"/>
              </w:rPr>
              <w:t xml:space="preserve">dates of non- compliance. Provider must do a self-audit and submit to BMS.</w:t>
            </w:r>
          </w:p>
        </w:tc>
        <w:tc>
          <w:tcPr>
            <w:tcBorders>
              <w:top w:color="000000" w:space="0" w:sz="6" w:val="single"/>
              <w:left w:color="000000" w:space="0" w:sz="7" w:val="single"/>
              <w:bottom w:color="000000" w:space="0" w:sz="6" w:val="single"/>
              <w:right w:color="000000" w:space="0" w:sz="7" w:val="single"/>
            </w:tcBorders>
          </w:tcPr>
          <w:p w:rsidR="00000000" w:rsidDel="00000000" w:rsidP="00000000" w:rsidRDefault="00000000" w:rsidRPr="00000000" w14:paraId="00000069">
            <w:pPr>
              <w:pBdr>
                <w:top w:space="0" w:sz="0" w:val="nil"/>
                <w:left w:space="0" w:sz="0" w:val="nil"/>
                <w:bottom w:space="0" w:sz="0" w:val="nil"/>
                <w:right w:space="0" w:sz="0" w:val="nil"/>
                <w:between w:space="0" w:sz="0" w:val="nil"/>
              </w:pBdr>
              <w:spacing w:line="241" w:lineRule="auto"/>
              <w:ind w:right="411"/>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   517.8.2 F     517.8.3 D</w:t>
            </w:r>
          </w:p>
        </w:tc>
      </w:tr>
      <w:tr>
        <w:trPr>
          <w:cantSplit w:val="0"/>
          <w:trHeight w:val="854" w:hRule="atLeast"/>
          <w:tblHeader w:val="0"/>
        </w:trPr>
        <w:tc>
          <w:tcPr>
            <w:tcBorders>
              <w:top w:color="000000" w:space="0" w:sz="6" w:val="single"/>
              <w:left w:color="000000" w:space="0" w:sz="7" w:val="single"/>
              <w:bottom w:color="000000" w:space="0" w:sz="6" w:val="single"/>
              <w:right w:color="000000" w:space="0" w:sz="7" w:val="single"/>
            </w:tcBorders>
          </w:tcPr>
          <w:p w:rsidR="00000000" w:rsidDel="00000000" w:rsidP="00000000" w:rsidRDefault="00000000" w:rsidRPr="00000000" w14:paraId="0000006A">
            <w:pPr>
              <w:pBdr>
                <w:top w:space="0" w:sz="0" w:val="nil"/>
                <w:left w:space="0" w:sz="0" w:val="nil"/>
                <w:bottom w:space="0" w:sz="0" w:val="nil"/>
                <w:right w:space="0" w:sz="0" w:val="nil"/>
                <w:between w:space="0" w:sz="0" w:val="nil"/>
              </w:pBdr>
              <w:ind w:left="-4" w:right="6" w:firstLine="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There is evidence that Direct Care Ethics training was conducted </w:t>
            </w:r>
            <w:r w:rsidDel="00000000" w:rsidR="00000000" w:rsidRPr="00000000">
              <w:rPr>
                <w:rFonts w:ascii="Times New Roman" w:cs="Times New Roman" w:eastAsia="Times New Roman" w:hAnsi="Times New Roman"/>
                <w:color w:val="000000"/>
                <w:u w:val="single"/>
                <w:rtl w:val="0"/>
              </w:rPr>
              <w:t xml:space="preserve">initially </w:t>
            </w:r>
            <w:r w:rsidDel="00000000" w:rsidR="00000000" w:rsidRPr="00000000">
              <w:rPr>
                <w:rFonts w:ascii="Times New Roman" w:cs="Times New Roman" w:eastAsia="Times New Roman" w:hAnsi="Times New Roman"/>
                <w:color w:val="000000"/>
                <w:rtl w:val="0"/>
              </w:rPr>
              <w:t xml:space="preserve">prior to delivery of services by a qualified provider.</w:t>
            </w:r>
          </w:p>
        </w:tc>
        <w:tc>
          <w:tcPr>
            <w:tcBorders>
              <w:top w:color="000000" w:space="0" w:sz="6" w:val="single"/>
              <w:left w:color="000000" w:space="0" w:sz="7" w:val="single"/>
              <w:bottom w:color="000000" w:space="0" w:sz="6" w:val="single"/>
              <w:right w:color="000000" w:space="0" w:sz="7" w:val="single"/>
            </w:tcBorders>
          </w:tcPr>
          <w:p w:rsidR="00000000" w:rsidDel="00000000" w:rsidP="00000000" w:rsidRDefault="00000000" w:rsidRPr="00000000" w14:paraId="0000006B">
            <w:pPr>
              <w:pBdr>
                <w:top w:space="0" w:sz="0" w:val="nil"/>
                <w:left w:space="0" w:sz="0" w:val="nil"/>
                <w:bottom w:space="0" w:sz="0" w:val="nil"/>
                <w:right w:space="0" w:sz="0" w:val="nil"/>
                <w:between w:space="0" w:sz="0" w:val="nil"/>
              </w:pBdr>
              <w:ind w:left="253" w:right="236" w:hanging="15"/>
              <w:rPr>
                <w:color w:val="000000"/>
              </w:rPr>
            </w:pPr>
            <w:r w:rsidDel="00000000" w:rsidR="00000000" w:rsidRPr="00000000">
              <w:rPr>
                <w:color w:val="000000"/>
                <w:rtl w:val="0"/>
              </w:rPr>
              <w:t xml:space="preserve">YES </w:t>
            </w:r>
          </w:p>
          <w:p w:rsidR="00000000" w:rsidDel="00000000" w:rsidP="00000000" w:rsidRDefault="00000000" w:rsidRPr="00000000" w14:paraId="0000006C">
            <w:pPr>
              <w:pBdr>
                <w:top w:space="0" w:sz="0" w:val="nil"/>
                <w:left w:space="0" w:sz="0" w:val="nil"/>
                <w:bottom w:space="0" w:sz="0" w:val="nil"/>
                <w:right w:space="0" w:sz="0" w:val="nil"/>
                <w:between w:space="0" w:sz="0" w:val="nil"/>
              </w:pBdr>
              <w:ind w:left="253" w:right="236" w:hanging="15"/>
              <w:rPr>
                <w:color w:val="000000"/>
              </w:rPr>
            </w:pPr>
            <w:r w:rsidDel="00000000" w:rsidR="00000000" w:rsidRPr="00000000">
              <w:rPr>
                <w:color w:val="000000"/>
                <w:rtl w:val="0"/>
              </w:rPr>
              <w:t xml:space="preserve">NO</w:t>
            </w:r>
          </w:p>
        </w:tc>
        <w:tc>
          <w:tcPr>
            <w:tcBorders>
              <w:top w:color="000000" w:space="0" w:sz="6" w:val="single"/>
              <w:left w:color="000000" w:space="0" w:sz="7" w:val="single"/>
              <w:bottom w:color="000000" w:space="0" w:sz="6" w:val="single"/>
              <w:right w:color="000000" w:space="0" w:sz="7" w:val="single"/>
            </w:tcBorders>
          </w:tcPr>
          <w:p w:rsidR="00000000" w:rsidDel="00000000" w:rsidP="00000000" w:rsidRDefault="00000000" w:rsidRPr="00000000" w14:paraId="0000006D">
            <w:pPr>
              <w:pBdr>
                <w:top w:space="0" w:sz="0" w:val="nil"/>
                <w:left w:space="0" w:sz="0" w:val="nil"/>
                <w:bottom w:space="0" w:sz="0" w:val="nil"/>
                <w:right w:space="0" w:sz="0" w:val="nil"/>
                <w:between w:space="0" w:sz="0" w:val="nil"/>
              </w:pBdr>
              <w:ind w:left="-4" w:right="289" w:firstLine="0"/>
              <w:rPr>
                <w:color w:val="000000"/>
              </w:rPr>
            </w:pPr>
            <w:r w:rsidDel="00000000" w:rsidR="00000000" w:rsidRPr="00000000">
              <w:rPr>
                <w:color w:val="000000"/>
                <w:rtl w:val="0"/>
              </w:rPr>
              <w:t xml:space="preserve">If </w:t>
            </w:r>
            <w:r w:rsidDel="00000000" w:rsidR="00000000" w:rsidRPr="00000000">
              <w:rPr>
                <w:b w:val="1"/>
                <w:color w:val="000000"/>
                <w:u w:val="single"/>
                <w:rtl w:val="0"/>
              </w:rPr>
              <w:t xml:space="preserve">NO </w:t>
            </w:r>
            <w:r w:rsidDel="00000000" w:rsidR="00000000" w:rsidRPr="00000000">
              <w:rPr>
                <w:color w:val="000000"/>
                <w:rtl w:val="0"/>
              </w:rPr>
              <w:t xml:space="preserve">document </w:t>
            </w:r>
            <w:r w:rsidDel="00000000" w:rsidR="00000000" w:rsidRPr="00000000">
              <w:rPr>
                <w:color w:val="000000"/>
                <w:u w:val="single"/>
                <w:rtl w:val="0"/>
              </w:rPr>
              <w:t xml:space="preserve">from </w:t>
            </w:r>
            <w:r w:rsidDel="00000000" w:rsidR="00000000" w:rsidRPr="00000000">
              <w:rPr>
                <w:color w:val="000000"/>
                <w:rtl w:val="0"/>
              </w:rPr>
              <w:t xml:space="preserve">and </w:t>
            </w:r>
            <w:r w:rsidDel="00000000" w:rsidR="00000000" w:rsidRPr="00000000">
              <w:rPr>
                <w:color w:val="000000"/>
                <w:u w:val="single"/>
                <w:rtl w:val="0"/>
              </w:rPr>
              <w:t xml:space="preserve">to </w:t>
            </w:r>
            <w:r w:rsidDel="00000000" w:rsidR="00000000" w:rsidRPr="00000000">
              <w:rPr>
                <w:color w:val="000000"/>
                <w:rtl w:val="0"/>
              </w:rPr>
              <w:t xml:space="preserve">dates of non- compliance. Provider must do a self-audit and submit to BMS.</w:t>
            </w:r>
          </w:p>
        </w:tc>
        <w:tc>
          <w:tcPr>
            <w:tcBorders>
              <w:top w:color="000000" w:space="0" w:sz="6" w:val="single"/>
              <w:left w:color="000000" w:space="0" w:sz="7" w:val="single"/>
              <w:bottom w:color="000000" w:space="0" w:sz="6" w:val="single"/>
              <w:right w:color="000000" w:space="0" w:sz="7" w:val="single"/>
            </w:tcBorders>
          </w:tcPr>
          <w:p w:rsidR="00000000" w:rsidDel="00000000" w:rsidP="00000000" w:rsidRDefault="00000000" w:rsidRPr="00000000" w14:paraId="0000006E">
            <w:pPr>
              <w:pBdr>
                <w:top w:space="0" w:sz="0" w:val="nil"/>
                <w:left w:space="0" w:sz="0" w:val="nil"/>
                <w:bottom w:space="0" w:sz="0" w:val="nil"/>
                <w:right w:space="0" w:sz="0" w:val="nil"/>
                <w:between w:space="0" w:sz="0" w:val="nil"/>
              </w:pBdr>
              <w:spacing w:line="246" w:lineRule="auto"/>
              <w:ind w:left="493" w:firstLine="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517.8.2 G</w:t>
            </w:r>
          </w:p>
        </w:tc>
      </w:tr>
      <w:tr>
        <w:trPr>
          <w:cantSplit w:val="0"/>
          <w:trHeight w:val="1584" w:hRule="atLeast"/>
          <w:tblHeader w:val="0"/>
        </w:trPr>
        <w:tc>
          <w:tcPr>
            <w:tcBorders>
              <w:top w:color="000000" w:space="0" w:sz="6" w:val="single"/>
              <w:left w:color="000000" w:space="0" w:sz="7" w:val="single"/>
              <w:bottom w:color="000000" w:space="0" w:sz="7" w:val="single"/>
              <w:right w:color="000000" w:space="0" w:sz="7" w:val="single"/>
            </w:tcBorders>
          </w:tcPr>
          <w:p w:rsidR="00000000" w:rsidDel="00000000" w:rsidP="00000000" w:rsidRDefault="00000000" w:rsidRPr="00000000" w14:paraId="0000006F">
            <w:pPr>
              <w:pBdr>
                <w:top w:space="0" w:sz="0" w:val="nil"/>
                <w:left w:space="0" w:sz="0" w:val="nil"/>
                <w:bottom w:space="0" w:sz="0" w:val="nil"/>
                <w:right w:space="0" w:sz="0" w:val="nil"/>
                <w:between w:space="0" w:sz="0" w:val="nil"/>
              </w:pBdr>
              <w:ind w:left="-4" w:right="66" w:firstLine="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There is evidence that Member Health and Welfare training including emergency plan response, fall prevention, home safety and risk management and training specific to any member special needs was conducted initially prior to delivery of services.</w:t>
            </w:r>
          </w:p>
        </w:tc>
        <w:tc>
          <w:tcPr>
            <w:tcBorders>
              <w:top w:color="000000" w:space="0" w:sz="6" w:val="single"/>
              <w:left w:color="000000" w:space="0" w:sz="7" w:val="single"/>
              <w:bottom w:color="000000" w:space="0" w:sz="7" w:val="single"/>
              <w:right w:color="000000" w:space="0" w:sz="7" w:val="single"/>
            </w:tcBorders>
          </w:tcPr>
          <w:p w:rsidR="00000000" w:rsidDel="00000000" w:rsidP="00000000" w:rsidRDefault="00000000" w:rsidRPr="00000000" w14:paraId="00000070">
            <w:pPr>
              <w:pBdr>
                <w:top w:space="0" w:sz="0" w:val="nil"/>
                <w:left w:space="0" w:sz="0" w:val="nil"/>
                <w:bottom w:space="0" w:sz="0" w:val="nil"/>
                <w:right w:space="0" w:sz="0" w:val="nil"/>
                <w:between w:space="0" w:sz="0" w:val="nil"/>
              </w:pBdr>
              <w:ind w:left="253" w:right="236" w:hanging="15"/>
              <w:rPr>
                <w:color w:val="000000"/>
              </w:rPr>
            </w:pPr>
            <w:r w:rsidDel="00000000" w:rsidR="00000000" w:rsidRPr="00000000">
              <w:rPr>
                <w:color w:val="000000"/>
                <w:rtl w:val="0"/>
              </w:rPr>
              <w:t xml:space="preserve">YES</w:t>
            </w:r>
          </w:p>
          <w:p w:rsidR="00000000" w:rsidDel="00000000" w:rsidP="00000000" w:rsidRDefault="00000000" w:rsidRPr="00000000" w14:paraId="00000071">
            <w:pPr>
              <w:pBdr>
                <w:top w:space="0" w:sz="0" w:val="nil"/>
                <w:left w:space="0" w:sz="0" w:val="nil"/>
                <w:bottom w:space="0" w:sz="0" w:val="nil"/>
                <w:right w:space="0" w:sz="0" w:val="nil"/>
                <w:between w:space="0" w:sz="0" w:val="nil"/>
              </w:pBdr>
              <w:ind w:left="253" w:right="236" w:hanging="15"/>
              <w:rPr>
                <w:color w:val="000000"/>
              </w:rPr>
            </w:pPr>
            <w:r w:rsidDel="00000000" w:rsidR="00000000" w:rsidRPr="00000000">
              <w:rPr>
                <w:color w:val="000000"/>
                <w:rtl w:val="0"/>
              </w:rPr>
              <w:t xml:space="preserve"> NO</w:t>
            </w:r>
          </w:p>
        </w:tc>
        <w:tc>
          <w:tcPr>
            <w:tcBorders>
              <w:top w:color="000000" w:space="0" w:sz="6" w:val="single"/>
              <w:left w:color="000000" w:space="0" w:sz="7" w:val="single"/>
              <w:bottom w:color="000000" w:space="0" w:sz="7" w:val="single"/>
              <w:right w:color="000000" w:space="0" w:sz="7" w:val="single"/>
            </w:tcBorders>
          </w:tcPr>
          <w:p w:rsidR="00000000" w:rsidDel="00000000" w:rsidP="00000000" w:rsidRDefault="00000000" w:rsidRPr="00000000" w14:paraId="00000072">
            <w:pPr>
              <w:pBdr>
                <w:top w:space="0" w:sz="0" w:val="nil"/>
                <w:left w:space="0" w:sz="0" w:val="nil"/>
                <w:bottom w:space="0" w:sz="0" w:val="nil"/>
                <w:right w:space="0" w:sz="0" w:val="nil"/>
                <w:between w:space="0" w:sz="0" w:val="nil"/>
              </w:pBdr>
              <w:ind w:left="-4" w:right="289" w:firstLine="0"/>
              <w:rPr>
                <w:color w:val="000000"/>
              </w:rPr>
            </w:pPr>
            <w:r w:rsidDel="00000000" w:rsidR="00000000" w:rsidRPr="00000000">
              <w:rPr>
                <w:color w:val="000000"/>
                <w:rtl w:val="0"/>
              </w:rPr>
              <w:t xml:space="preserve">If </w:t>
            </w:r>
            <w:r w:rsidDel="00000000" w:rsidR="00000000" w:rsidRPr="00000000">
              <w:rPr>
                <w:b w:val="1"/>
                <w:color w:val="000000"/>
                <w:u w:val="single"/>
                <w:rtl w:val="0"/>
              </w:rPr>
              <w:t xml:space="preserve">NO </w:t>
            </w:r>
            <w:r w:rsidDel="00000000" w:rsidR="00000000" w:rsidRPr="00000000">
              <w:rPr>
                <w:color w:val="000000"/>
                <w:rtl w:val="0"/>
              </w:rPr>
              <w:t xml:space="preserve">document </w:t>
            </w:r>
            <w:r w:rsidDel="00000000" w:rsidR="00000000" w:rsidRPr="00000000">
              <w:rPr>
                <w:color w:val="000000"/>
                <w:u w:val="single"/>
                <w:rtl w:val="0"/>
              </w:rPr>
              <w:t xml:space="preserve">from </w:t>
            </w:r>
            <w:r w:rsidDel="00000000" w:rsidR="00000000" w:rsidRPr="00000000">
              <w:rPr>
                <w:color w:val="000000"/>
                <w:rtl w:val="0"/>
              </w:rPr>
              <w:t xml:space="preserve">and </w:t>
            </w:r>
            <w:r w:rsidDel="00000000" w:rsidR="00000000" w:rsidRPr="00000000">
              <w:rPr>
                <w:color w:val="000000"/>
                <w:u w:val="single"/>
                <w:rtl w:val="0"/>
              </w:rPr>
              <w:t xml:space="preserve">to </w:t>
            </w:r>
            <w:r w:rsidDel="00000000" w:rsidR="00000000" w:rsidRPr="00000000">
              <w:rPr>
                <w:color w:val="000000"/>
                <w:rtl w:val="0"/>
              </w:rPr>
              <w:t xml:space="preserve">dates of non- compliance. Provider must do a self-audit and submit to BMS.</w:t>
            </w:r>
          </w:p>
        </w:tc>
        <w:tc>
          <w:tcPr>
            <w:tcBorders>
              <w:top w:color="000000" w:space="0" w:sz="6" w:val="single"/>
              <w:left w:color="000000" w:space="0" w:sz="7" w:val="single"/>
              <w:bottom w:color="000000" w:space="0" w:sz="7" w:val="single"/>
              <w:right w:color="000000" w:space="0" w:sz="7" w:val="single"/>
            </w:tcBorders>
          </w:tcPr>
          <w:p w:rsidR="00000000" w:rsidDel="00000000" w:rsidP="00000000" w:rsidRDefault="00000000" w:rsidRPr="00000000" w14:paraId="00000073">
            <w:pPr>
              <w:pBdr>
                <w:top w:space="0" w:sz="0" w:val="nil"/>
                <w:left w:space="0" w:sz="0" w:val="nil"/>
                <w:bottom w:space="0" w:sz="0" w:val="nil"/>
                <w:right w:space="0" w:sz="0" w:val="nil"/>
                <w:between w:space="0" w:sz="0" w:val="nil"/>
              </w:pBdr>
              <w:spacing w:line="246" w:lineRule="auto"/>
              <w:ind w:left="493" w:firstLine="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517.8.2 H</w:t>
            </w:r>
          </w:p>
        </w:tc>
      </w:tr>
      <w:tr>
        <w:trPr>
          <w:cantSplit w:val="0"/>
          <w:trHeight w:val="1918" w:hRule="atLeast"/>
          <w:tblHeader w:val="0"/>
        </w:trPr>
        <w:tc>
          <w:tcPr>
            <w:tcBorders>
              <w:top w:color="000000" w:space="0" w:sz="7" w:val="single"/>
              <w:left w:color="000000" w:space="0" w:sz="7" w:val="single"/>
              <w:bottom w:color="000000" w:space="0" w:sz="5" w:val="single"/>
              <w:right w:color="000000" w:space="0" w:sz="7" w:val="single"/>
            </w:tcBorders>
          </w:tcPr>
          <w:p w:rsidR="00000000" w:rsidDel="00000000" w:rsidP="00000000" w:rsidRDefault="00000000" w:rsidRPr="00000000" w14:paraId="00000074">
            <w:pPr>
              <w:pBdr>
                <w:top w:space="0" w:sz="0" w:val="nil"/>
                <w:left w:space="0" w:sz="0" w:val="nil"/>
                <w:bottom w:space="0" w:sz="0" w:val="nil"/>
                <w:right w:space="0" w:sz="0" w:val="nil"/>
                <w:between w:space="0" w:sz="0" w:val="nil"/>
              </w:pBdr>
              <w:ind w:right="154"/>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In addition, four hours of training focused on enhancing direct care service delivery knowledge and skills </w:t>
            </w:r>
            <w:r w:rsidDel="00000000" w:rsidR="00000000" w:rsidRPr="00000000">
              <w:rPr>
                <w:rFonts w:ascii="Times New Roman" w:cs="Times New Roman" w:eastAsia="Times New Roman" w:hAnsi="Times New Roman"/>
                <w:b w:val="1"/>
                <w:i w:val="1"/>
                <w:color w:val="000000"/>
                <w:rtl w:val="0"/>
              </w:rPr>
              <w:t xml:space="preserve">must be provided annually</w:t>
            </w:r>
            <w:r w:rsidDel="00000000" w:rsidR="00000000" w:rsidRPr="00000000">
              <w:rPr>
                <w:rFonts w:ascii="Times New Roman" w:cs="Times New Roman" w:eastAsia="Times New Roman" w:hAnsi="Times New Roman"/>
                <w:color w:val="000000"/>
                <w:rtl w:val="0"/>
              </w:rPr>
              <w:t xml:space="preserve">. Member specific on-the-job training can be counted toward this requirement.</w:t>
            </w:r>
          </w:p>
        </w:tc>
        <w:tc>
          <w:tcPr>
            <w:tcBorders>
              <w:top w:color="000000" w:space="0" w:sz="7" w:val="single"/>
              <w:left w:color="000000" w:space="0" w:sz="7" w:val="single"/>
              <w:bottom w:color="000000" w:space="0" w:sz="5" w:val="single"/>
              <w:right w:color="000000" w:space="0" w:sz="7" w:val="single"/>
            </w:tcBorders>
          </w:tcPr>
          <w:p w:rsidR="00000000" w:rsidDel="00000000" w:rsidP="00000000" w:rsidRDefault="00000000" w:rsidRPr="00000000" w14:paraId="00000075">
            <w:pPr>
              <w:pBdr>
                <w:top w:space="0" w:sz="0" w:val="nil"/>
                <w:left w:space="0" w:sz="0" w:val="nil"/>
                <w:bottom w:space="0" w:sz="0" w:val="nil"/>
                <w:right w:space="0" w:sz="0" w:val="nil"/>
                <w:between w:space="0" w:sz="0" w:val="nil"/>
              </w:pBdr>
              <w:ind w:left="250" w:right="238" w:hanging="15"/>
              <w:rPr>
                <w:color w:val="000000"/>
              </w:rPr>
            </w:pPr>
            <w:r w:rsidDel="00000000" w:rsidR="00000000" w:rsidRPr="00000000">
              <w:rPr>
                <w:color w:val="000000"/>
                <w:rtl w:val="0"/>
              </w:rPr>
              <w:t xml:space="preserve">YES </w:t>
            </w:r>
          </w:p>
          <w:p w:rsidR="00000000" w:rsidDel="00000000" w:rsidP="00000000" w:rsidRDefault="00000000" w:rsidRPr="00000000" w14:paraId="00000076">
            <w:pPr>
              <w:pBdr>
                <w:top w:space="0" w:sz="0" w:val="nil"/>
                <w:left w:space="0" w:sz="0" w:val="nil"/>
                <w:bottom w:space="0" w:sz="0" w:val="nil"/>
                <w:right w:space="0" w:sz="0" w:val="nil"/>
                <w:between w:space="0" w:sz="0" w:val="nil"/>
              </w:pBdr>
              <w:ind w:left="250" w:right="238" w:hanging="15"/>
              <w:rPr>
                <w:color w:val="000000"/>
              </w:rPr>
            </w:pPr>
            <w:r w:rsidDel="00000000" w:rsidR="00000000" w:rsidRPr="00000000">
              <w:rPr>
                <w:color w:val="000000"/>
                <w:rtl w:val="0"/>
              </w:rPr>
              <w:t xml:space="preserve">NO</w:t>
            </w:r>
          </w:p>
        </w:tc>
        <w:tc>
          <w:tcPr>
            <w:tcBorders>
              <w:top w:color="000000" w:space="0" w:sz="7" w:val="single"/>
              <w:left w:color="000000" w:space="0" w:sz="7" w:val="single"/>
              <w:bottom w:color="000000" w:space="0" w:sz="5" w:val="single"/>
              <w:right w:color="000000" w:space="0" w:sz="7" w:val="single"/>
            </w:tcBorders>
          </w:tcPr>
          <w:p w:rsidR="00000000" w:rsidDel="00000000" w:rsidP="00000000" w:rsidRDefault="00000000" w:rsidRPr="00000000" w14:paraId="00000077">
            <w:pPr>
              <w:pBdr>
                <w:top w:space="0" w:sz="0" w:val="nil"/>
                <w:left w:space="0" w:sz="0" w:val="nil"/>
                <w:bottom w:space="0" w:sz="0" w:val="nil"/>
                <w:right w:space="0" w:sz="0" w:val="nil"/>
                <w:between w:space="0" w:sz="0" w:val="nil"/>
              </w:pBdr>
              <w:spacing w:line="239" w:lineRule="auto"/>
              <w:ind w:left="-2" w:right="286" w:firstLine="0"/>
              <w:rPr>
                <w:color w:val="000000"/>
              </w:rPr>
            </w:pPr>
            <w:r w:rsidDel="00000000" w:rsidR="00000000" w:rsidRPr="00000000">
              <w:rPr>
                <w:color w:val="000000"/>
                <w:rtl w:val="0"/>
              </w:rPr>
              <w:t xml:space="preserve">If </w:t>
            </w:r>
            <w:r w:rsidDel="00000000" w:rsidR="00000000" w:rsidRPr="00000000">
              <w:rPr>
                <w:b w:val="1"/>
                <w:color w:val="000000"/>
                <w:u w:val="single"/>
                <w:rtl w:val="0"/>
              </w:rPr>
              <w:t xml:space="preserve">NO </w:t>
            </w:r>
            <w:r w:rsidDel="00000000" w:rsidR="00000000" w:rsidRPr="00000000">
              <w:rPr>
                <w:color w:val="000000"/>
                <w:rtl w:val="0"/>
              </w:rPr>
              <w:t xml:space="preserve">document </w:t>
            </w:r>
            <w:r w:rsidDel="00000000" w:rsidR="00000000" w:rsidRPr="00000000">
              <w:rPr>
                <w:color w:val="000000"/>
                <w:u w:val="single"/>
                <w:rtl w:val="0"/>
              </w:rPr>
              <w:t xml:space="preserve">from </w:t>
            </w:r>
            <w:r w:rsidDel="00000000" w:rsidR="00000000" w:rsidRPr="00000000">
              <w:rPr>
                <w:color w:val="000000"/>
                <w:rtl w:val="0"/>
              </w:rPr>
              <w:t xml:space="preserve">and </w:t>
            </w:r>
            <w:r w:rsidDel="00000000" w:rsidR="00000000" w:rsidRPr="00000000">
              <w:rPr>
                <w:color w:val="000000"/>
                <w:u w:val="single"/>
                <w:rtl w:val="0"/>
              </w:rPr>
              <w:t xml:space="preserve">to </w:t>
            </w:r>
            <w:r w:rsidDel="00000000" w:rsidR="00000000" w:rsidRPr="00000000">
              <w:rPr>
                <w:color w:val="000000"/>
                <w:rtl w:val="0"/>
              </w:rPr>
              <w:t xml:space="preserve">dates of non- compliance. Provider must do a self-audit and submit to BMS.</w:t>
            </w:r>
          </w:p>
        </w:tc>
        <w:tc>
          <w:tcPr>
            <w:tcBorders>
              <w:top w:color="000000" w:space="0" w:sz="7" w:val="single"/>
              <w:left w:color="000000" w:space="0" w:sz="7" w:val="single"/>
              <w:bottom w:color="000000" w:space="0" w:sz="5" w:val="single"/>
              <w:right w:color="000000" w:space="0" w:sz="7" w:val="single"/>
            </w:tcBorders>
          </w:tcPr>
          <w:p w:rsidR="00000000" w:rsidDel="00000000" w:rsidP="00000000" w:rsidRDefault="00000000" w:rsidRPr="00000000" w14:paraId="00000078">
            <w:pPr>
              <w:pBdr>
                <w:top w:space="0" w:sz="0" w:val="nil"/>
                <w:left w:space="0" w:sz="0" w:val="nil"/>
                <w:bottom w:space="0" w:sz="0" w:val="nil"/>
                <w:right w:space="0" w:sz="0" w:val="nil"/>
                <w:between w:space="0" w:sz="0" w:val="nil"/>
              </w:pBdr>
              <w:spacing w:line="248.00000000000006" w:lineRule="auto"/>
              <w:ind w:left="514" w:firstLine="0"/>
              <w:rPr>
                <w:rFonts w:ascii="Times New Roman" w:cs="Times New Roman" w:eastAsia="Times New Roman" w:hAnsi="Times New Roman"/>
                <w:color w:val="000000"/>
              </w:rPr>
            </w:pPr>
            <w:bookmarkStart w:colFirst="0" w:colLast="0" w:name="_heading=h.gjdgxs" w:id="0"/>
            <w:bookmarkEnd w:id="0"/>
            <w:r w:rsidDel="00000000" w:rsidR="00000000" w:rsidRPr="00000000">
              <w:rPr>
                <w:rFonts w:ascii="Times New Roman" w:cs="Times New Roman" w:eastAsia="Times New Roman" w:hAnsi="Times New Roman"/>
                <w:color w:val="000000"/>
                <w:rtl w:val="0"/>
              </w:rPr>
              <w:t xml:space="preserve">517.8.3</w:t>
            </w:r>
          </w:p>
        </w:tc>
      </w:tr>
    </w:tbl>
    <w:p w:rsidR="00000000" w:rsidDel="00000000" w:rsidP="00000000" w:rsidRDefault="00000000" w:rsidRPr="00000000" w14:paraId="00000079">
      <w:pPr>
        <w:rPr>
          <w:sz w:val="2"/>
          <w:szCs w:val="2"/>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-2879088</wp:posOffset>
                </wp:positionH>
                <wp:positionV relativeFrom="page">
                  <wp:posOffset>3568700</wp:posOffset>
                </wp:positionV>
                <wp:extent cx="434340" cy="1270"/>
                <wp:effectExtent b="0" l="0" r="0" t="0"/>
                <wp:wrapNone/>
                <wp:docPr id="27" name=""/>
                <a:graphic>
                  <a:graphicData uri="http://schemas.microsoft.com/office/word/2010/wordprocessingGroup">
                    <wpg:wgp>
                      <wpg:cNvGrpSpPr/>
                      <wpg:grpSpPr>
                        <a:xfrm>
                          <a:off x="5128830" y="3779365"/>
                          <a:ext cx="434340" cy="1270"/>
                          <a:chOff x="5128830" y="3779365"/>
                          <a:chExt cx="434340" cy="1270"/>
                        </a:xfrm>
                      </wpg:grpSpPr>
                      <wpg:grpSp>
                        <wpg:cNvGrpSpPr/>
                        <wpg:grpSpPr>
                          <a:xfrm>
                            <a:off x="5128830" y="3779365"/>
                            <a:ext cx="434340" cy="1270"/>
                            <a:chOff x="5128830" y="3779365"/>
                            <a:chExt cx="434340" cy="1270"/>
                          </a:xfrm>
                        </wpg:grpSpPr>
                        <wps:wsp>
                          <wps:cNvSpPr/>
                          <wps:cNvPr id="3" name="Shape 3"/>
                          <wps:spPr>
                            <a:xfrm>
                              <a:off x="5128830" y="3779365"/>
                              <a:ext cx="434325" cy="12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128830" y="3779365"/>
                              <a:ext cx="434340" cy="1270"/>
                              <a:chOff x="701" y="5110"/>
                              <a:chExt cx="684" cy="2"/>
                            </a:xfrm>
                          </wpg:grpSpPr>
                          <wps:wsp>
                            <wps:cNvSpPr/>
                            <wps:cNvPr id="13" name="Shape 13"/>
                            <wps:spPr>
                              <a:xfrm>
                                <a:off x="701" y="5110"/>
                                <a:ext cx="675" cy="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4" name="Shape 14"/>
                            <wps:spPr>
                              <a:xfrm>
                                <a:off x="701" y="5110"/>
                                <a:ext cx="684" cy="2"/>
                              </a:xfrm>
                              <a:custGeom>
                                <a:rect b="b" l="l" r="r" t="t"/>
                                <a:pathLst>
                                  <a:path extrusionOk="0" h="120000" w="684">
                                    <a:moveTo>
                                      <a:pt x="0" y="0"/>
                                    </a:moveTo>
                                    <a:lnTo>
                                      <a:pt x="684" y="0"/>
                                    </a:lnTo>
                                  </a:path>
                                </a:pathLst>
                              </a:cu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wpg:grpSp>
                      </wpg:grpSp>
                    </wpg:wgp>
                  </a:graphicData>
                </a:graphic>
              </wp:anchor>
            </w:drawing>
          </mc:Choice>
          <mc:Fallback>
            <w:drawing>
              <wp:anchor allowOverlap="1" behindDoc="1" distB="0" distT="0" distL="0" distR="0" hidden="0" layoutInCell="1" locked="0" relativeHeight="0" simplePos="0">
                <wp:simplePos x="0" y="0"/>
                <wp:positionH relativeFrom="page">
                  <wp:posOffset>-2879088</wp:posOffset>
                </wp:positionH>
                <wp:positionV relativeFrom="page">
                  <wp:posOffset>3568700</wp:posOffset>
                </wp:positionV>
                <wp:extent cx="434340" cy="1270"/>
                <wp:effectExtent b="0" l="0" r="0" t="0"/>
                <wp:wrapNone/>
                <wp:docPr id="27" name="image3.png"/>
                <a:graphic>
                  <a:graphicData uri="http://schemas.openxmlformats.org/drawingml/2006/picture">
                    <pic:pic>
                      <pic:nvPicPr>
                        <pic:cNvPr id="0" name="image3.png"/>
                        <pic:cNvPicPr preferRelativeResize="0"/>
                      </pic:nvPicPr>
                      <pic:blipFill>
                        <a:blip r:embed="rId10"/>
                        <a:srcRect/>
                        <a:stretch>
                          <a:fillRect/>
                        </a:stretch>
                      </pic:blipFill>
                      <pic:spPr>
                        <a:xfrm>
                          <a:off x="0" y="0"/>
                          <a:ext cx="434340" cy="1270"/>
                        </a:xfrm>
                        <a:prstGeom prst="rect"/>
                        <a:ln/>
                      </pic:spPr>
                    </pic:pic>
                  </a:graphicData>
                </a:graphic>
              </wp:anchor>
            </w:drawing>
          </mc:Fallback>
        </mc:AlternateContent>
      </w: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-2059938</wp:posOffset>
                </wp:positionH>
                <wp:positionV relativeFrom="page">
                  <wp:posOffset>5930265</wp:posOffset>
                </wp:positionV>
                <wp:extent cx="434340" cy="1270"/>
                <wp:effectExtent b="0" l="0" r="0" t="0"/>
                <wp:wrapNone/>
                <wp:docPr id="29" name=""/>
                <a:graphic>
                  <a:graphicData uri="http://schemas.microsoft.com/office/word/2010/wordprocessingGroup">
                    <wpg:wgp>
                      <wpg:cNvGrpSpPr/>
                      <wpg:grpSpPr>
                        <a:xfrm>
                          <a:off x="5128830" y="3779365"/>
                          <a:ext cx="434340" cy="1270"/>
                          <a:chOff x="5128830" y="3779365"/>
                          <a:chExt cx="434340" cy="1270"/>
                        </a:xfrm>
                      </wpg:grpSpPr>
                      <wpg:grpSp>
                        <wpg:cNvGrpSpPr/>
                        <wpg:grpSpPr>
                          <a:xfrm>
                            <a:off x="5128830" y="3779365"/>
                            <a:ext cx="434340" cy="1270"/>
                            <a:chOff x="5128830" y="3779365"/>
                            <a:chExt cx="434340" cy="1270"/>
                          </a:xfrm>
                        </wpg:grpSpPr>
                        <wps:wsp>
                          <wps:cNvSpPr/>
                          <wps:cNvPr id="3" name="Shape 3"/>
                          <wps:spPr>
                            <a:xfrm>
                              <a:off x="5128830" y="3779365"/>
                              <a:ext cx="434325" cy="12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128830" y="3779365"/>
                              <a:ext cx="434340" cy="1270"/>
                              <a:chOff x="701" y="8544"/>
                              <a:chExt cx="684" cy="2"/>
                            </a:xfrm>
                          </wpg:grpSpPr>
                          <wps:wsp>
                            <wps:cNvSpPr/>
                            <wps:cNvPr id="21" name="Shape 21"/>
                            <wps:spPr>
                              <a:xfrm>
                                <a:off x="701" y="8544"/>
                                <a:ext cx="675" cy="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2" name="Shape 22"/>
                            <wps:spPr>
                              <a:xfrm>
                                <a:off x="701" y="8544"/>
                                <a:ext cx="684" cy="2"/>
                              </a:xfrm>
                              <a:custGeom>
                                <a:rect b="b" l="l" r="r" t="t"/>
                                <a:pathLst>
                                  <a:path extrusionOk="0" h="120000" w="684">
                                    <a:moveTo>
                                      <a:pt x="0" y="0"/>
                                    </a:moveTo>
                                    <a:lnTo>
                                      <a:pt x="684" y="0"/>
                                    </a:lnTo>
                                  </a:path>
                                </a:pathLst>
                              </a:cu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wpg:grpSp>
                      </wpg:grpSp>
                    </wpg:wgp>
                  </a:graphicData>
                </a:graphic>
              </wp:anchor>
            </w:drawing>
          </mc:Choice>
          <mc:Fallback>
            <w:drawing>
              <wp:anchor allowOverlap="1" behindDoc="1" distB="0" distT="0" distL="0" distR="0" hidden="0" layoutInCell="1" locked="0" relativeHeight="0" simplePos="0">
                <wp:simplePos x="0" y="0"/>
                <wp:positionH relativeFrom="page">
                  <wp:posOffset>-2059938</wp:posOffset>
                </wp:positionH>
                <wp:positionV relativeFrom="page">
                  <wp:posOffset>5930265</wp:posOffset>
                </wp:positionV>
                <wp:extent cx="434340" cy="1270"/>
                <wp:effectExtent b="0" l="0" r="0" t="0"/>
                <wp:wrapNone/>
                <wp:docPr id="29" name="image5.png"/>
                <a:graphic>
                  <a:graphicData uri="http://schemas.openxmlformats.org/drawingml/2006/picture">
                    <pic:pic>
                      <pic:nvPicPr>
                        <pic:cNvPr id="0" name="image5.png"/>
                        <pic:cNvPicPr preferRelativeResize="0"/>
                      </pic:nvPicPr>
                      <pic:blipFill>
                        <a:blip r:embed="rId11"/>
                        <a:srcRect/>
                        <a:stretch>
                          <a:fillRect/>
                        </a:stretch>
                      </pic:blipFill>
                      <pic:spPr>
                        <a:xfrm>
                          <a:off x="0" y="0"/>
                          <a:ext cx="434340" cy="1270"/>
                        </a:xfrm>
                        <a:prstGeom prst="rect"/>
                        <a:ln/>
                      </pic:spPr>
                    </pic:pic>
                  </a:graphicData>
                </a:graphic>
              </wp:anchor>
            </w:drawing>
          </mc:Fallback>
        </mc:AlternateContent>
      </w: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-1964688</wp:posOffset>
                </wp:positionH>
                <wp:positionV relativeFrom="page">
                  <wp:posOffset>8129269</wp:posOffset>
                </wp:positionV>
                <wp:extent cx="434340" cy="1270"/>
                <wp:effectExtent b="0" l="0" r="0" t="0"/>
                <wp:wrapNone/>
                <wp:docPr id="30" name=""/>
                <a:graphic>
                  <a:graphicData uri="http://schemas.microsoft.com/office/word/2010/wordprocessingGroup">
                    <wpg:wgp>
                      <wpg:cNvGrpSpPr/>
                      <wpg:grpSpPr>
                        <a:xfrm>
                          <a:off x="5128830" y="3779365"/>
                          <a:ext cx="434340" cy="1270"/>
                          <a:chOff x="5128830" y="3779365"/>
                          <a:chExt cx="434340" cy="1270"/>
                        </a:xfrm>
                      </wpg:grpSpPr>
                      <wpg:grpSp>
                        <wpg:cNvGrpSpPr/>
                        <wpg:grpSpPr>
                          <a:xfrm>
                            <a:off x="5128830" y="3779365"/>
                            <a:ext cx="434340" cy="1270"/>
                            <a:chOff x="5128830" y="3779365"/>
                            <a:chExt cx="434340" cy="1270"/>
                          </a:xfrm>
                        </wpg:grpSpPr>
                        <wps:wsp>
                          <wps:cNvSpPr/>
                          <wps:cNvPr id="3" name="Shape 3"/>
                          <wps:spPr>
                            <a:xfrm>
                              <a:off x="5128830" y="3779365"/>
                              <a:ext cx="434325" cy="12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128830" y="3779365"/>
                              <a:ext cx="434340" cy="1270"/>
                              <a:chOff x="701" y="12307"/>
                              <a:chExt cx="684" cy="2"/>
                            </a:xfrm>
                          </wpg:grpSpPr>
                          <wps:wsp>
                            <wps:cNvSpPr/>
                            <wps:cNvPr id="25" name="Shape 25"/>
                            <wps:spPr>
                              <a:xfrm>
                                <a:off x="701" y="12307"/>
                                <a:ext cx="675" cy="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6" name="Shape 26"/>
                            <wps:spPr>
                              <a:xfrm>
                                <a:off x="701" y="12307"/>
                                <a:ext cx="684" cy="2"/>
                              </a:xfrm>
                              <a:custGeom>
                                <a:rect b="b" l="l" r="r" t="t"/>
                                <a:pathLst>
                                  <a:path extrusionOk="0" h="120000" w="684">
                                    <a:moveTo>
                                      <a:pt x="0" y="0"/>
                                    </a:moveTo>
                                    <a:lnTo>
                                      <a:pt x="684" y="0"/>
                                    </a:lnTo>
                                  </a:path>
                                </a:pathLst>
                              </a:cu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wpg:grpSp>
                      </wpg:grpSp>
                    </wpg:wgp>
                  </a:graphicData>
                </a:graphic>
              </wp:anchor>
            </w:drawing>
          </mc:Choice>
          <mc:Fallback>
            <w:drawing>
              <wp:anchor allowOverlap="1" behindDoc="1" distB="0" distT="0" distL="0" distR="0" hidden="0" layoutInCell="1" locked="0" relativeHeight="0" simplePos="0">
                <wp:simplePos x="0" y="0"/>
                <wp:positionH relativeFrom="page">
                  <wp:posOffset>-1964688</wp:posOffset>
                </wp:positionH>
                <wp:positionV relativeFrom="page">
                  <wp:posOffset>8129269</wp:posOffset>
                </wp:positionV>
                <wp:extent cx="434340" cy="1270"/>
                <wp:effectExtent b="0" l="0" r="0" t="0"/>
                <wp:wrapNone/>
                <wp:docPr id="30" name="image6.png"/>
                <a:graphic>
                  <a:graphicData uri="http://schemas.openxmlformats.org/drawingml/2006/picture">
                    <pic:pic>
                      <pic:nvPicPr>
                        <pic:cNvPr id="0" name="image6.png"/>
                        <pic:cNvPicPr preferRelativeResize="0"/>
                      </pic:nvPicPr>
                      <pic:blipFill>
                        <a:blip r:embed="rId12"/>
                        <a:srcRect/>
                        <a:stretch>
                          <a:fillRect/>
                        </a:stretch>
                      </pic:blipFill>
                      <pic:spPr>
                        <a:xfrm>
                          <a:off x="0" y="0"/>
                          <a:ext cx="434340" cy="1270"/>
                        </a:xfrm>
                        <a:prstGeom prst="rect"/>
                        <a:ln/>
                      </pic:spPr>
                    </pic:pic>
                  </a:graphicData>
                </a:graphic>
              </wp:anchor>
            </w:drawing>
          </mc:Fallback>
        </mc:AlternateContent>
      </w: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437515</wp:posOffset>
                </wp:positionH>
                <wp:positionV relativeFrom="page">
                  <wp:posOffset>1456055</wp:posOffset>
                </wp:positionV>
                <wp:extent cx="6865620" cy="1270"/>
                <wp:effectExtent b="0" l="0" r="0" t="0"/>
                <wp:wrapNone/>
                <wp:docPr id="25" name=""/>
                <a:graphic>
                  <a:graphicData uri="http://schemas.microsoft.com/office/word/2010/wordprocessingGroup">
                    <wpg:wgp>
                      <wpg:cNvGrpSpPr/>
                      <wpg:grpSpPr>
                        <a:xfrm>
                          <a:off x="1913190" y="3779365"/>
                          <a:ext cx="6865620" cy="1270"/>
                          <a:chOff x="1913190" y="3779365"/>
                          <a:chExt cx="6865620" cy="1270"/>
                        </a:xfrm>
                      </wpg:grpSpPr>
                      <wpg:grpSp>
                        <wpg:cNvGrpSpPr/>
                        <wpg:grpSpPr>
                          <a:xfrm>
                            <a:off x="1913190" y="3779365"/>
                            <a:ext cx="6865620" cy="1270"/>
                            <a:chOff x="1913190" y="3779365"/>
                            <a:chExt cx="6865620" cy="1270"/>
                          </a:xfrm>
                        </wpg:grpSpPr>
                        <wps:wsp>
                          <wps:cNvSpPr/>
                          <wps:cNvPr id="3" name="Shape 3"/>
                          <wps:spPr>
                            <a:xfrm>
                              <a:off x="1913190" y="3779365"/>
                              <a:ext cx="6865600" cy="12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1913190" y="3779365"/>
                              <a:ext cx="6865620" cy="1270"/>
                              <a:chOff x="689" y="2293"/>
                              <a:chExt cx="10812" cy="2"/>
                            </a:xfrm>
                          </wpg:grpSpPr>
                          <wps:wsp>
                            <wps:cNvSpPr/>
                            <wps:cNvPr id="5" name="Shape 5"/>
                            <wps:spPr>
                              <a:xfrm>
                                <a:off x="689" y="2293"/>
                                <a:ext cx="10800" cy="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6" name="Shape 6"/>
                            <wps:spPr>
                              <a:xfrm>
                                <a:off x="689" y="2293"/>
                                <a:ext cx="10812" cy="2"/>
                              </a:xfrm>
                              <a:custGeom>
                                <a:rect b="b" l="l" r="r" t="t"/>
                                <a:pathLst>
                                  <a:path extrusionOk="0" h="120000" w="10812">
                                    <a:moveTo>
                                      <a:pt x="0" y="0"/>
                                    </a:moveTo>
                                    <a:lnTo>
                                      <a:pt x="10812" y="0"/>
                                    </a:lnTo>
                                  </a:path>
                                </a:pathLst>
                              </a:cu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wpg:grpSp>
                      </wpg:grpSp>
                    </wpg:wgp>
                  </a:graphicData>
                </a:graphic>
              </wp:anchor>
            </w:drawing>
          </mc:Choice>
          <mc:Fallback>
            <w:drawing>
              <wp:anchor allowOverlap="1" behindDoc="1" distB="0" distT="0" distL="0" distR="0" hidden="0" layoutInCell="1" locked="0" relativeHeight="0" simplePos="0">
                <wp:simplePos x="0" y="0"/>
                <wp:positionH relativeFrom="page">
                  <wp:posOffset>437515</wp:posOffset>
                </wp:positionH>
                <wp:positionV relativeFrom="page">
                  <wp:posOffset>1456055</wp:posOffset>
                </wp:positionV>
                <wp:extent cx="6865620" cy="1270"/>
                <wp:effectExtent b="0" l="0" r="0" t="0"/>
                <wp:wrapNone/>
                <wp:docPr id="25" name="image1.png"/>
                <a:graphic>
                  <a:graphicData uri="http://schemas.openxmlformats.org/drawingml/2006/picture">
                    <pic:pic>
                      <pic:nvPicPr>
                        <pic:cNvPr id="0" name="image1.png"/>
                        <pic:cNvPicPr preferRelativeResize="0"/>
                      </pic:nvPicPr>
                      <pic:blipFill>
                        <a:blip r:embed="rId13"/>
                        <a:srcRect/>
                        <a:stretch>
                          <a:fillRect/>
                        </a:stretch>
                      </pic:blipFill>
                      <pic:spPr>
                        <a:xfrm>
                          <a:off x="0" y="0"/>
                          <a:ext cx="6865620" cy="1270"/>
                        </a:xfrm>
                        <a:prstGeom prst="rect"/>
                        <a:ln/>
                      </pic:spPr>
                    </pic:pic>
                  </a:graphicData>
                </a:graphic>
              </wp:anchor>
            </w:drawing>
          </mc:Fallback>
        </mc:AlternateContent>
      </w:r>
      <w:r w:rsidDel="00000000" w:rsidR="00000000" w:rsidRPr="00000000">
        <w:rPr>
          <w:rtl w:val="0"/>
        </w:rPr>
      </w:r>
    </w:p>
    <w:sectPr>
      <w:headerReference r:id="rId14" w:type="default"/>
      <w:footerReference r:id="rId15" w:type="default"/>
      <w:pgSz w:h="15840" w:w="12240" w:orient="portrait"/>
      <w:pgMar w:bottom="1380" w:top="1060" w:left="500" w:right="620" w:header="401"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5">
    <w:pPr>
      <w:keepNext w:val="0"/>
      <w:keepLines w:val="0"/>
      <w:pageBreakBefore w:val="0"/>
      <w:widowControl w:val="0"/>
      <w:pBdr>
        <w:top w:color="d9d9d9" w:space="1" w:sz="4" w:val="single"/>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 | </w:t>
    </w:r>
    <w:r w:rsidDel="00000000" w:rsidR="00000000" w:rsidRPr="00000000">
      <w:rPr>
        <w:rFonts w:ascii="Calibri" w:cs="Calibri" w:eastAsia="Calibri" w:hAnsi="Calibri"/>
        <w:b w:val="0"/>
        <w:i w:val="0"/>
        <w:smallCaps w:val="0"/>
        <w:strike w:val="0"/>
        <w:color w:val="7f7f7f"/>
        <w:sz w:val="22"/>
        <w:szCs w:val="22"/>
        <w:u w:val="none"/>
        <w:shd w:fill="auto" w:val="clear"/>
        <w:vertAlign w:val="baseline"/>
        <w:rtl w:val="0"/>
      </w:rPr>
      <w:t xml:space="preserve">Page                                                                                                                                                                                </w:t>
    </w:r>
    <w:r w:rsidDel="00000000" w:rsidR="00000000" w:rsidRPr="00000000">
      <w:rPr>
        <w:color w:val="7f7f7f"/>
        <w:rtl w:val="0"/>
      </w:rPr>
      <w:t xml:space="preserve">Updated 9.15.22</w:t>
    </w:r>
    <w:r w:rsidDel="00000000" w:rsidR="00000000" w:rsidRPr="00000000">
      <w:rPr>
        <w:rtl w:val="0"/>
      </w:rPr>
    </w:r>
  </w:p>
  <w:p w:rsidR="00000000" w:rsidDel="00000000" w:rsidP="00000000" w:rsidRDefault="00000000" w:rsidRPr="00000000" w14:paraId="00000086">
    <w:pPr>
      <w:spacing w:line="14.399999999999999" w:lineRule="auto"/>
      <w:jc w:val="right"/>
      <w:rPr>
        <w:sz w:val="20"/>
        <w:szCs w:val="2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A">
    <w:pPr>
      <w:pBdr>
        <w:top w:space="0" w:sz="0" w:val="nil"/>
        <w:left w:space="0" w:sz="0" w:val="nil"/>
        <w:bottom w:space="0" w:sz="0" w:val="nil"/>
        <w:right w:space="0" w:sz="0" w:val="nil"/>
        <w:between w:space="0" w:sz="0" w:val="nil"/>
      </w:pBdr>
      <w:tabs>
        <w:tab w:val="center" w:pos="4680"/>
        <w:tab w:val="right" w:pos="9360"/>
      </w:tabs>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West Virginia Personal Care Personnel Validation Review Monitoring Tool</w:t>
    </w:r>
  </w:p>
  <w:tbl>
    <w:tblPr>
      <w:tblStyle w:val="Table3"/>
      <w:tblW w:w="11090.0" w:type="dxa"/>
      <w:jc w:val="left"/>
      <w:tblInd w:w="0.0" w:type="pc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545"/>
      <w:gridCol w:w="5545"/>
      <w:tblGridChange w:id="0">
        <w:tblGrid>
          <w:gridCol w:w="5545"/>
          <w:gridCol w:w="5545"/>
        </w:tblGrid>
      </w:tblGridChange>
    </w:tblGrid>
    <w:tr>
      <w:trPr>
        <w:cantSplit w:val="0"/>
        <w:tblHeader w:val="0"/>
      </w:trPr>
      <w:tc>
        <w:tcPr/>
        <w:p w:rsidR="00000000" w:rsidDel="00000000" w:rsidP="00000000" w:rsidRDefault="00000000" w:rsidRPr="00000000" w14:paraId="0000007B">
          <w:pPr>
            <w:pBdr>
              <w:top w:space="0" w:sz="0" w:val="nil"/>
              <w:left w:space="0" w:sz="0" w:val="nil"/>
              <w:bottom w:space="0" w:sz="0" w:val="nil"/>
              <w:right w:space="0" w:sz="0" w:val="nil"/>
              <w:between w:space="0" w:sz="0" w:val="nil"/>
            </w:pBdr>
            <w:tabs>
              <w:tab w:val="center" w:pos="4680"/>
              <w:tab w:val="right" w:pos="9360"/>
            </w:tabs>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Agency Name:  </w:t>
          </w:r>
        </w:p>
      </w:tc>
      <w:tc>
        <w:tcPr/>
        <w:p w:rsidR="00000000" w:rsidDel="00000000" w:rsidP="00000000" w:rsidRDefault="00000000" w:rsidRPr="00000000" w14:paraId="0000007C">
          <w:pPr>
            <w:pBdr>
              <w:top w:space="0" w:sz="0" w:val="nil"/>
              <w:left w:space="0" w:sz="0" w:val="nil"/>
              <w:bottom w:space="0" w:sz="0" w:val="nil"/>
              <w:right w:space="0" w:sz="0" w:val="nil"/>
              <w:between w:space="0" w:sz="0" w:val="nil"/>
            </w:pBdr>
            <w:tabs>
              <w:tab w:val="center" w:pos="4680"/>
              <w:tab w:val="right" w:pos="9360"/>
            </w:tabs>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NPI Number: </w:t>
          </w:r>
        </w:p>
        <w:p w:rsidR="00000000" w:rsidDel="00000000" w:rsidP="00000000" w:rsidRDefault="00000000" w:rsidRPr="00000000" w14:paraId="0000007D">
          <w:pPr>
            <w:pBdr>
              <w:top w:space="0" w:sz="0" w:val="nil"/>
              <w:left w:space="0" w:sz="0" w:val="nil"/>
              <w:bottom w:space="0" w:sz="0" w:val="nil"/>
              <w:right w:space="0" w:sz="0" w:val="nil"/>
              <w:between w:space="0" w:sz="0" w:val="nil"/>
            </w:pBdr>
            <w:tabs>
              <w:tab w:val="center" w:pos="4680"/>
              <w:tab w:val="right" w:pos="9360"/>
            </w:tabs>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Case Number: </w:t>
          </w:r>
        </w:p>
      </w:tc>
    </w:tr>
    <w:tr>
      <w:trPr>
        <w:cantSplit w:val="0"/>
        <w:tblHeader w:val="0"/>
      </w:trPr>
      <w:tc>
        <w:tcPr/>
        <w:p w:rsidR="00000000" w:rsidDel="00000000" w:rsidP="00000000" w:rsidRDefault="00000000" w:rsidRPr="00000000" w14:paraId="0000007E">
          <w:pPr>
            <w:pBdr>
              <w:top w:space="0" w:sz="0" w:val="nil"/>
              <w:left w:space="0" w:sz="0" w:val="nil"/>
              <w:bottom w:space="0" w:sz="0" w:val="nil"/>
              <w:right w:space="0" w:sz="0" w:val="nil"/>
              <w:between w:space="0" w:sz="0" w:val="nil"/>
            </w:pBdr>
            <w:tabs>
              <w:tab w:val="center" w:pos="4680"/>
              <w:tab w:val="right" w:pos="9360"/>
            </w:tabs>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Staff Name:</w:t>
          </w:r>
        </w:p>
        <w:p w:rsidR="00000000" w:rsidDel="00000000" w:rsidP="00000000" w:rsidRDefault="00000000" w:rsidRPr="00000000" w14:paraId="0000007F">
          <w:pPr>
            <w:pBdr>
              <w:top w:space="0" w:sz="0" w:val="nil"/>
              <w:left w:space="0" w:sz="0" w:val="nil"/>
              <w:bottom w:space="0" w:sz="0" w:val="nil"/>
              <w:right w:space="0" w:sz="0" w:val="nil"/>
              <w:between w:space="0" w:sz="0" w:val="nil"/>
            </w:pBdr>
            <w:tabs>
              <w:tab w:val="center" w:pos="4680"/>
              <w:tab w:val="right" w:pos="9360"/>
            </w:tabs>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Title:</w:t>
          </w:r>
        </w:p>
      </w:tc>
      <w:tc>
        <w:tcPr/>
        <w:p w:rsidR="00000000" w:rsidDel="00000000" w:rsidP="00000000" w:rsidRDefault="00000000" w:rsidRPr="00000000" w14:paraId="00000080">
          <w:pPr>
            <w:pBdr>
              <w:top w:space="0" w:sz="0" w:val="nil"/>
              <w:left w:space="0" w:sz="0" w:val="nil"/>
              <w:bottom w:space="0" w:sz="0" w:val="nil"/>
              <w:right w:space="0" w:sz="0" w:val="nil"/>
              <w:between w:space="0" w:sz="0" w:val="nil"/>
            </w:pBdr>
            <w:tabs>
              <w:tab w:val="center" w:pos="4680"/>
              <w:tab w:val="right" w:pos="9360"/>
            </w:tabs>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Review Period: </w:t>
          </w:r>
        </w:p>
      </w:tc>
    </w:tr>
  </w:tbl>
  <w:p w:rsidR="00000000" w:rsidDel="00000000" w:rsidP="00000000" w:rsidRDefault="00000000" w:rsidRPr="00000000" w14:paraId="00000081">
    <w:pPr>
      <w:pBdr>
        <w:top w:space="0" w:sz="0" w:val="nil"/>
        <w:left w:space="0" w:sz="0" w:val="nil"/>
        <w:bottom w:space="0" w:sz="0" w:val="nil"/>
        <w:right w:space="0" w:sz="0" w:val="nil"/>
        <w:between w:space="0" w:sz="0" w:val="nil"/>
      </w:pBdr>
      <w:tabs>
        <w:tab w:val="center" w:pos="4680"/>
        <w:tab w:val="right" w:pos="9360"/>
      </w:tabs>
      <w:jc w:val="center"/>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82">
    <w:pPr>
      <w:spacing w:line="14.399999999999999" w:lineRule="auto"/>
      <w:rPr>
        <w:sz w:val="20"/>
        <w:szCs w:val="20"/>
      </w:rPr>
    </w:pPr>
    <w:r w:rsidDel="00000000" w:rsidR="00000000" w:rsidRPr="00000000">
      <w:rPr>
        <w:rtl w:val="0"/>
      </w:rPr>
    </w:r>
  </w:p>
  <w:p w:rsidR="00000000" w:rsidDel="00000000" w:rsidP="00000000" w:rsidRDefault="00000000" w:rsidRPr="00000000" w14:paraId="00000083">
    <w:pPr>
      <w:spacing w:line="14.399999999999999" w:lineRule="auto"/>
      <w:rPr>
        <w:sz w:val="20"/>
        <w:szCs w:val="20"/>
      </w:rPr>
    </w:pPr>
    <w:r w:rsidDel="00000000" w:rsidR="00000000" w:rsidRPr="00000000">
      <w:rPr>
        <w:rtl w:val="0"/>
      </w:rPr>
    </w:r>
  </w:p>
  <w:p w:rsidR="00000000" w:rsidDel="00000000" w:rsidP="00000000" w:rsidRDefault="00000000" w:rsidRPr="00000000" w14:paraId="00000084">
    <w:pPr>
      <w:spacing w:line="14.399999999999999" w:lineRule="auto"/>
      <w:rPr>
        <w:sz w:val="20"/>
        <w:szCs w:val="2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upperLetter"/>
      <w:lvlText w:val=""/>
      <w:lvlJc w:val="left"/>
      <w:pPr>
        <w:ind w:left="0" w:firstLine="0"/>
      </w:pPr>
      <w:rPr/>
    </w:lvl>
    <w:lvl w:ilvl="1">
      <w:start w:val="0"/>
      <w:numFmt w:val="decimal"/>
      <w:lvlText w:val=""/>
      <w:lvlJc w:val="left"/>
      <w:pPr>
        <w:ind w:left="0" w:firstLine="0"/>
      </w:pPr>
      <w:rPr/>
    </w:lvl>
    <w:lvl w:ilvl="2">
      <w:start w:val="0"/>
      <w:numFmt w:val="decimal"/>
      <w:lvlText w:val=""/>
      <w:lvlJc w:val="left"/>
      <w:pPr>
        <w:ind w:left="0" w:firstLine="0"/>
      </w:pPr>
      <w:rPr/>
    </w:lvl>
    <w:lvl w:ilvl="3">
      <w:start w:val="0"/>
      <w:numFmt w:val="decimal"/>
      <w:lvlText w:val=""/>
      <w:lvlJc w:val="left"/>
      <w:pPr>
        <w:ind w:left="0" w:firstLine="0"/>
      </w:pPr>
      <w:rPr/>
    </w:lvl>
    <w:lvl w:ilvl="4">
      <w:start w:val="0"/>
      <w:numFmt w:val="decimal"/>
      <w:lvlText w:val=""/>
      <w:lvlJc w:val="left"/>
      <w:pPr>
        <w:ind w:left="0" w:firstLine="0"/>
      </w:pPr>
      <w:rPr/>
    </w:lvl>
    <w:lvl w:ilvl="5">
      <w:start w:val="0"/>
      <w:numFmt w:val="decimal"/>
      <w:lvlText w:val=""/>
      <w:lvlJc w:val="left"/>
      <w:pPr>
        <w:ind w:left="0" w:firstLine="0"/>
      </w:pPr>
      <w:rPr/>
    </w:lvl>
    <w:lvl w:ilvl="6">
      <w:start w:val="0"/>
      <w:numFmt w:val="decimal"/>
      <w:lvlText w:val=""/>
      <w:lvlJc w:val="left"/>
      <w:pPr>
        <w:ind w:left="0" w:firstLine="0"/>
      </w:pPr>
      <w:rPr/>
    </w:lvl>
    <w:lvl w:ilvl="7">
      <w:start w:val="0"/>
      <w:numFmt w:val="decimal"/>
      <w:lvlText w:val=""/>
      <w:lvlJc w:val="left"/>
      <w:pPr>
        <w:ind w:left="0" w:firstLine="0"/>
      </w:pPr>
      <w:rPr/>
    </w:lvl>
    <w:lvl w:ilvl="8">
      <w:start w:val="0"/>
      <w:numFmt w:val="decimal"/>
      <w:lvlText w:val=""/>
      <w:lvlJc w:val="left"/>
      <w:pPr>
        <w:ind w:left="0" w:firstLine="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80"/>
      <w:outlineLvl w:val="0"/>
    </w:pPr>
    <w:rPr>
      <w:b w:val="1"/>
      <w:sz w:val="48"/>
      <w:szCs w:val="48"/>
    </w:rPr>
  </w:style>
  <w:style w:type="paragraph" w:styleId="Heading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paragraph" w:styleId="BodyText">
    <w:name w:val="Body Text"/>
    <w:basedOn w:val="Normal"/>
    <w:uiPriority w:val="1"/>
    <w:qFormat w:val="1"/>
    <w:rPr>
      <w:rFonts w:ascii="Cambria" w:eastAsia="Cambria" w:hAnsi="Cambria"/>
      <w:b w:val="1"/>
      <w:bCs w:val="1"/>
      <w:sz w:val="28"/>
      <w:szCs w:val="28"/>
    </w:rPr>
  </w:style>
  <w:style w:type="paragraph" w:styleId="ListParagraph">
    <w:name w:val="List Paragraph"/>
    <w:basedOn w:val="Normal"/>
    <w:uiPriority w:val="1"/>
    <w:qFormat w:val="1"/>
  </w:style>
  <w:style w:type="paragraph" w:styleId="TableParagraph" w:customStyle="1">
    <w:name w:val="Table Paragraph"/>
    <w:basedOn w:val="Normal"/>
    <w:uiPriority w:val="1"/>
    <w:qFormat w:val="1"/>
  </w:style>
  <w:style w:type="paragraph" w:styleId="Header">
    <w:name w:val="header"/>
    <w:basedOn w:val="Normal"/>
    <w:link w:val="HeaderChar"/>
    <w:uiPriority w:val="99"/>
    <w:unhideWhenUsed w:val="1"/>
    <w:rsid w:val="008B10AD"/>
    <w:pPr>
      <w:tabs>
        <w:tab w:val="center" w:pos="4680"/>
        <w:tab w:val="right" w:pos="9360"/>
      </w:tabs>
    </w:pPr>
  </w:style>
  <w:style w:type="character" w:styleId="HeaderChar" w:customStyle="1">
    <w:name w:val="Header Char"/>
    <w:basedOn w:val="DefaultParagraphFont"/>
    <w:link w:val="Header"/>
    <w:uiPriority w:val="99"/>
    <w:rsid w:val="008B10AD"/>
  </w:style>
  <w:style w:type="paragraph" w:styleId="Footer">
    <w:name w:val="footer"/>
    <w:basedOn w:val="Normal"/>
    <w:link w:val="FooterChar"/>
    <w:uiPriority w:val="99"/>
    <w:unhideWhenUsed w:val="1"/>
    <w:rsid w:val="008B10AD"/>
    <w:pPr>
      <w:tabs>
        <w:tab w:val="center" w:pos="4680"/>
        <w:tab w:val="right" w:pos="9360"/>
      </w:tabs>
    </w:pPr>
  </w:style>
  <w:style w:type="character" w:styleId="FooterChar" w:customStyle="1">
    <w:name w:val="Footer Char"/>
    <w:basedOn w:val="DefaultParagraphFont"/>
    <w:link w:val="Footer"/>
    <w:uiPriority w:val="99"/>
    <w:rsid w:val="008B10AD"/>
  </w:style>
  <w:style w:type="table" w:styleId="TableGrid">
    <w:name w:val="Table Grid"/>
    <w:basedOn w:val="TableNormal"/>
    <w:uiPriority w:val="39"/>
    <w:rsid w:val="00033191"/>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BalloonText">
    <w:name w:val="Balloon Text"/>
    <w:basedOn w:val="Normal"/>
    <w:link w:val="BalloonTextChar"/>
    <w:uiPriority w:val="99"/>
    <w:semiHidden w:val="1"/>
    <w:unhideWhenUsed w:val="1"/>
    <w:rsid w:val="008C0226"/>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8C0226"/>
    <w:rPr>
      <w:rFonts w:ascii="Segoe UI" w:cs="Segoe UI" w:hAnsi="Segoe UI"/>
      <w:sz w:val="18"/>
      <w:szCs w:val="18"/>
    </w:rPr>
  </w:style>
  <w:style w:type="paragraph" w:styleId="Default" w:customStyle="1">
    <w:name w:val="Default"/>
    <w:rsid w:val="006D67B1"/>
    <w:pPr>
      <w:widowControl w:val="1"/>
      <w:autoSpaceDE w:val="0"/>
      <w:autoSpaceDN w:val="0"/>
      <w:adjustRightInd w:val="0"/>
    </w:pPr>
    <w:rPr>
      <w:rFonts w:ascii="Arial" w:cs="Arial" w:hAnsi="Arial"/>
      <w:color w:val="000000"/>
      <w:sz w:val="24"/>
      <w:szCs w:val="24"/>
    </w:r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table" w:styleId="a" w:customStyle="1">
    <w:basedOn w:val="TableNormal"/>
    <w:tblPr>
      <w:tblStyleRowBandSize w:val="1"/>
      <w:tblStyleColBandSize w:val="1"/>
      <w:tblCellMar>
        <w:left w:w="0.0" w:type="dxa"/>
        <w:right w:w="0.0" w:type="dxa"/>
      </w:tblCellMar>
    </w:tblPr>
  </w:style>
  <w:style w:type="table" w:styleId="a0" w:customStyle="1">
    <w:basedOn w:val="TableNormal"/>
    <w:tblPr>
      <w:tblStyleRowBandSize w:val="1"/>
      <w:tblStyleColBandSize w:val="1"/>
      <w:tblCellMar>
        <w:left w:w="0.0" w:type="dxa"/>
        <w:right w:w="0.0" w:type="dxa"/>
      </w:tblCellMar>
    </w:tblPr>
  </w:style>
  <w:style w:type="table" w:styleId="a1" w:customStyle="1">
    <w:basedOn w:val="TableNormal"/>
    <w:tblPr>
      <w:tblStyleRowBandSize w:val="1"/>
      <w:tblStyleColBandSize w:val="1"/>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5.png"/><Relationship Id="rId10" Type="http://schemas.openxmlformats.org/officeDocument/2006/relationships/image" Target="media/image3.png"/><Relationship Id="rId13" Type="http://schemas.openxmlformats.org/officeDocument/2006/relationships/image" Target="media/image1.png"/><Relationship Id="rId12" Type="http://schemas.openxmlformats.org/officeDocument/2006/relationships/image" Target="media/image6.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7.png"/><Relationship Id="rId15" Type="http://schemas.openxmlformats.org/officeDocument/2006/relationships/footer" Target="footer1.xml"/><Relationship Id="rId14"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4.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QZWRWHPShYvbjSXhq2Rol5ymE4Q==">AMUW2mX+Studrbyx8tsI0rHVFJeumUkql5dwCNuS3esnJuv/bo99OqmGcKI/kk1Ft6SJHHqcDBTPKVfKjQEEm5c+R2VHUX9hZwIKitBQYwIj6ZM7efBHA0RPf9Ek8YpcM0BGK10UZGs0</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2022-09-15T16:21:00Z</dcterms:created>
  <dc:creator>Wright, Linda K</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2015-07-16T00:00:00Z</vt:filetime>
  </property>
  <property fmtid="{D5CDD505-2E9C-101B-9397-08002B2CF9AE}" pid="3" name="LastSaved">
    <vt:filetime>2018-09-28T00:00:00Z</vt:filetime>
  </property>
</Properties>
</file>